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58" w:rsidRPr="0055584F" w:rsidRDefault="00166258" w:rsidP="00166258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lang w:val="kk-KZ"/>
        </w:rPr>
      </w:pPr>
      <w:r w:rsidRPr="0055584F">
        <w:rPr>
          <w:rFonts w:ascii="Times New Roman" w:eastAsia="SimSun" w:hAnsi="Times New Roman" w:cs="Times New Roman"/>
          <w:i/>
        </w:rPr>
        <w:t>Проект</w:t>
      </w:r>
    </w:p>
    <w:p w:rsidR="00166258" w:rsidRPr="0055584F" w:rsidRDefault="00166258" w:rsidP="00166258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eastAsia="SimSun" w:hAnsi="Times New Roman" w:cs="Times New Roman"/>
        </w:rPr>
      </w:pPr>
      <w:r w:rsidRPr="0055584F">
        <w:rPr>
          <w:rFonts w:ascii="Times New Roman" w:eastAsia="SimSun" w:hAnsi="Times New Roman" w:cs="Times New Roman"/>
        </w:rPr>
        <w:t>Изображение государственного Герба Республики Казахстан</w:t>
      </w:r>
    </w:p>
    <w:p w:rsidR="00166258" w:rsidRPr="0055584F" w:rsidRDefault="00166258" w:rsidP="00166258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eastAsia="SimSun" w:hAnsi="Times New Roman" w:cs="Times New Roman"/>
          <w:b/>
        </w:rPr>
      </w:pPr>
    </w:p>
    <w:p w:rsidR="00166258" w:rsidRPr="0055584F" w:rsidRDefault="00166258" w:rsidP="00166258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eastAsia="SimSun" w:hAnsi="Times New Roman" w:cs="Times New Roman"/>
          <w:b/>
        </w:rPr>
      </w:pPr>
      <w:r w:rsidRPr="0055584F">
        <w:rPr>
          <w:rFonts w:ascii="Times New Roman" w:eastAsia="SimSun" w:hAnsi="Times New Roman" w:cs="Times New Roman"/>
          <w:b/>
        </w:rPr>
        <w:t>НАЦИОНАЛЬНЫЙ СТАНДАРТ РЕСПУБЛИКИ КАЗАХСТАН</w:t>
      </w: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600DB8" w:rsidRPr="000F2257" w:rsidRDefault="00600DB8" w:rsidP="00600DB8">
      <w:pPr>
        <w:shd w:val="clear" w:color="auto" w:fill="FFFFFF"/>
        <w:jc w:val="center"/>
        <w:rPr>
          <w:rFonts w:ascii="Times New Roman" w:eastAsia="SimSun" w:hAnsi="Times New Roman" w:cs="Times New Roman"/>
          <w:b/>
          <w:bCs/>
          <w:caps/>
          <w:lang w:val="en-US"/>
        </w:rPr>
      </w:pPr>
      <w:r w:rsidRPr="00600DB8">
        <w:rPr>
          <w:rFonts w:ascii="Times New Roman" w:eastAsia="SimSun" w:hAnsi="Times New Roman" w:cs="Times New Roman"/>
          <w:b/>
          <w:bCs/>
          <w:caps/>
        </w:rPr>
        <w:t>ПРОМЫШЛЕННОСТЬ НЕФТЯНАЯ, НЕФТЕХИМИЧЕСКАЯ И ГАЗОВАЯ. СИСТЕМЫ МЕНЕДЖМЕНТА КАЧЕСТВА, ХАРАКТЕРИСТИКА ДЛЯ КАЖДОЙ ОТРАСЛИ. ТРЕБОВАНИЯ</w:t>
      </w:r>
      <w:r w:rsidRPr="000F2257">
        <w:rPr>
          <w:rFonts w:ascii="Times New Roman" w:eastAsia="SimSun" w:hAnsi="Times New Roman" w:cs="Times New Roman"/>
          <w:b/>
          <w:bCs/>
          <w:caps/>
          <w:lang w:val="en-US"/>
        </w:rPr>
        <w:t xml:space="preserve"> </w:t>
      </w:r>
      <w:r w:rsidRPr="00600DB8">
        <w:rPr>
          <w:rFonts w:ascii="Times New Roman" w:eastAsia="SimSun" w:hAnsi="Times New Roman" w:cs="Times New Roman"/>
          <w:b/>
          <w:bCs/>
          <w:caps/>
        </w:rPr>
        <w:t>К</w:t>
      </w:r>
      <w:r w:rsidRPr="000F2257">
        <w:rPr>
          <w:rFonts w:ascii="Times New Roman" w:eastAsia="SimSun" w:hAnsi="Times New Roman" w:cs="Times New Roman"/>
          <w:b/>
          <w:bCs/>
          <w:caps/>
          <w:lang w:val="en-US"/>
        </w:rPr>
        <w:t xml:space="preserve"> </w:t>
      </w:r>
      <w:r w:rsidRPr="00600DB8">
        <w:rPr>
          <w:rFonts w:ascii="Times New Roman" w:eastAsia="SimSun" w:hAnsi="Times New Roman" w:cs="Times New Roman"/>
          <w:b/>
          <w:bCs/>
          <w:caps/>
        </w:rPr>
        <w:t>ПРОДУКЦИИ</w:t>
      </w:r>
      <w:r w:rsidRPr="000F2257">
        <w:rPr>
          <w:rFonts w:ascii="Times New Roman" w:eastAsia="SimSun" w:hAnsi="Times New Roman" w:cs="Times New Roman"/>
          <w:b/>
          <w:bCs/>
          <w:caps/>
          <w:lang w:val="en-US"/>
        </w:rPr>
        <w:t xml:space="preserve"> </w:t>
      </w:r>
      <w:r w:rsidRPr="00600DB8">
        <w:rPr>
          <w:rFonts w:ascii="Times New Roman" w:eastAsia="SimSun" w:hAnsi="Times New Roman" w:cs="Times New Roman"/>
          <w:b/>
          <w:bCs/>
          <w:caps/>
        </w:rPr>
        <w:t>И</w:t>
      </w:r>
      <w:r w:rsidRPr="000F2257">
        <w:rPr>
          <w:rFonts w:ascii="Times New Roman" w:eastAsia="SimSun" w:hAnsi="Times New Roman" w:cs="Times New Roman"/>
          <w:b/>
          <w:bCs/>
          <w:caps/>
          <w:lang w:val="en-US"/>
        </w:rPr>
        <w:t xml:space="preserve"> </w:t>
      </w:r>
      <w:r w:rsidRPr="00600DB8">
        <w:rPr>
          <w:rFonts w:ascii="Times New Roman" w:eastAsia="SimSun" w:hAnsi="Times New Roman" w:cs="Times New Roman"/>
          <w:b/>
          <w:bCs/>
          <w:caps/>
        </w:rPr>
        <w:t>ОРГАНИЗАЦИИ</w:t>
      </w:r>
      <w:r w:rsidRPr="000F2257">
        <w:rPr>
          <w:rFonts w:ascii="Times New Roman" w:eastAsia="SimSun" w:hAnsi="Times New Roman" w:cs="Times New Roman"/>
          <w:b/>
          <w:bCs/>
          <w:caps/>
          <w:lang w:val="en-US"/>
        </w:rPr>
        <w:t xml:space="preserve"> </w:t>
      </w:r>
      <w:r w:rsidRPr="00600DB8">
        <w:rPr>
          <w:rFonts w:ascii="Times New Roman" w:eastAsia="SimSun" w:hAnsi="Times New Roman" w:cs="Times New Roman"/>
          <w:b/>
          <w:bCs/>
          <w:caps/>
        </w:rPr>
        <w:t>ТЕХНИЧЕСКОГО</w:t>
      </w:r>
      <w:r w:rsidRPr="000F2257">
        <w:rPr>
          <w:rFonts w:ascii="Times New Roman" w:eastAsia="SimSun" w:hAnsi="Times New Roman" w:cs="Times New Roman"/>
          <w:b/>
          <w:bCs/>
          <w:caps/>
          <w:lang w:val="en-US"/>
        </w:rPr>
        <w:t xml:space="preserve"> </w:t>
      </w:r>
      <w:r w:rsidRPr="00600DB8">
        <w:rPr>
          <w:rFonts w:ascii="Times New Roman" w:eastAsia="SimSun" w:hAnsi="Times New Roman" w:cs="Times New Roman"/>
          <w:b/>
          <w:bCs/>
          <w:caps/>
        </w:rPr>
        <w:t>ОБСЛУЖИВАНИЯ</w:t>
      </w:r>
    </w:p>
    <w:p w:rsidR="00756118" w:rsidRPr="000F2257" w:rsidRDefault="00756118" w:rsidP="00756118">
      <w:pPr>
        <w:shd w:val="clear" w:color="auto" w:fill="FFFFFF"/>
        <w:jc w:val="center"/>
        <w:rPr>
          <w:rFonts w:ascii="Times New Roman" w:eastAsia="SimSun" w:hAnsi="Times New Roman" w:cs="Times New Roman"/>
          <w:b/>
          <w:bCs/>
          <w:caps/>
          <w:lang w:val="en-US"/>
        </w:rPr>
      </w:pPr>
    </w:p>
    <w:p w:rsidR="00166258" w:rsidRPr="000F2257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  <w:lang w:val="en-US"/>
        </w:rPr>
      </w:pPr>
    </w:p>
    <w:p w:rsidR="00166258" w:rsidRPr="00600DB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lang w:val="en-US"/>
        </w:rPr>
      </w:pPr>
      <w:proofErr w:type="gramStart"/>
      <w:r w:rsidRPr="0055584F">
        <w:rPr>
          <w:rFonts w:ascii="Times New Roman" w:eastAsia="SimSun" w:hAnsi="Times New Roman" w:cs="Times New Roman"/>
          <w:b/>
          <w:caps/>
        </w:rPr>
        <w:t>СТ</w:t>
      </w:r>
      <w:proofErr w:type="gramEnd"/>
      <w:r w:rsidRPr="00600DB8">
        <w:rPr>
          <w:rFonts w:ascii="Times New Roman" w:eastAsia="SimSun" w:hAnsi="Times New Roman" w:cs="Times New Roman"/>
          <w:b/>
          <w:caps/>
          <w:lang w:val="en-US"/>
        </w:rPr>
        <w:t xml:space="preserve"> </w:t>
      </w:r>
      <w:r w:rsidRPr="0055584F">
        <w:rPr>
          <w:rFonts w:ascii="Times New Roman" w:eastAsia="SimSun" w:hAnsi="Times New Roman" w:cs="Times New Roman"/>
          <w:b/>
          <w:caps/>
        </w:rPr>
        <w:t>РК</w:t>
      </w:r>
      <w:r w:rsidRPr="00600DB8">
        <w:rPr>
          <w:rFonts w:ascii="Times New Roman" w:eastAsia="SimSun" w:hAnsi="Times New Roman" w:cs="Times New Roman"/>
          <w:b/>
          <w:caps/>
          <w:lang w:val="en-US"/>
        </w:rPr>
        <w:t xml:space="preserve"> </w:t>
      </w:r>
      <w:r w:rsidR="00756118" w:rsidRPr="0055584F">
        <w:rPr>
          <w:rFonts w:ascii="Times New Roman" w:eastAsia="SimSun" w:hAnsi="Times New Roman" w:cs="Times New Roman"/>
          <w:b/>
          <w:caps/>
          <w:lang w:val="en-US"/>
        </w:rPr>
        <w:t>ISO</w:t>
      </w:r>
      <w:r w:rsidR="00756118" w:rsidRPr="00600DB8">
        <w:rPr>
          <w:rFonts w:ascii="Times New Roman" w:eastAsia="SimSun" w:hAnsi="Times New Roman" w:cs="Times New Roman"/>
          <w:b/>
          <w:caps/>
          <w:lang w:val="en-US"/>
        </w:rPr>
        <w:t xml:space="preserve"> 2</w:t>
      </w:r>
      <w:r w:rsidR="00600DB8" w:rsidRPr="00600DB8">
        <w:rPr>
          <w:rFonts w:ascii="Times New Roman" w:eastAsia="SimSun" w:hAnsi="Times New Roman" w:cs="Times New Roman"/>
          <w:b/>
          <w:caps/>
          <w:lang w:val="en-US"/>
        </w:rPr>
        <w:t>9001</w:t>
      </w: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2F1860" w:rsidP="00600DB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55584F">
        <w:rPr>
          <w:rFonts w:ascii="Times New Roman" w:eastAsia="SimSun" w:hAnsi="Times New Roman" w:cs="Times New Roman"/>
          <w:i/>
          <w:lang w:val="kk-KZ"/>
        </w:rPr>
        <w:t>(</w:t>
      </w:r>
      <w:r w:rsidR="00756118" w:rsidRPr="0055584F">
        <w:rPr>
          <w:rFonts w:ascii="Times New Roman" w:eastAsia="SimSun" w:hAnsi="Times New Roman" w:cs="Times New Roman"/>
          <w:i/>
          <w:lang w:val="en-US"/>
        </w:rPr>
        <w:t>ISO 2</w:t>
      </w:r>
      <w:r w:rsidR="00600DB8" w:rsidRPr="00600DB8">
        <w:rPr>
          <w:rFonts w:ascii="Times New Roman" w:eastAsia="SimSun" w:hAnsi="Times New Roman" w:cs="Times New Roman"/>
          <w:i/>
          <w:lang w:val="en-US"/>
        </w:rPr>
        <w:t>9001</w:t>
      </w:r>
      <w:r w:rsidRPr="0055584F">
        <w:rPr>
          <w:rFonts w:ascii="Times New Roman" w:eastAsia="SimSun" w:hAnsi="Times New Roman" w:cs="Times New Roman"/>
          <w:i/>
          <w:lang w:val="kk-KZ"/>
        </w:rPr>
        <w:t>:20</w:t>
      </w:r>
      <w:r w:rsidR="00600DB8">
        <w:rPr>
          <w:rFonts w:ascii="Times New Roman" w:eastAsia="SimSun" w:hAnsi="Times New Roman" w:cs="Times New Roman"/>
          <w:i/>
          <w:lang w:val="kk-KZ"/>
        </w:rPr>
        <w:t>20</w:t>
      </w:r>
      <w:r w:rsidRPr="0055584F">
        <w:rPr>
          <w:rFonts w:ascii="Times New Roman" w:eastAsia="SimSun" w:hAnsi="Times New Roman" w:cs="Times New Roman"/>
          <w:i/>
          <w:lang w:val="kk-KZ"/>
        </w:rPr>
        <w:t xml:space="preserve"> </w:t>
      </w:r>
      <w:r w:rsidR="00600DB8">
        <w:rPr>
          <w:rFonts w:ascii="Times New Roman" w:eastAsia="SimSun" w:hAnsi="Times New Roman" w:cs="Times New Roman"/>
          <w:i/>
          <w:lang w:val="en-US"/>
        </w:rPr>
        <w:t>P</w:t>
      </w:r>
      <w:r w:rsidR="00600DB8" w:rsidRPr="00600DB8">
        <w:rPr>
          <w:rFonts w:ascii="Times New Roman" w:eastAsia="SimSun" w:hAnsi="Times New Roman" w:cs="Times New Roman"/>
          <w:i/>
          <w:lang w:val="en-US"/>
        </w:rPr>
        <w:t>etroleum, petrochemical and natural gas industries — sector-specific quality management systems — requirements for product and service supply organizations</w:t>
      </w:r>
      <w:r w:rsidRPr="0055584F">
        <w:rPr>
          <w:rFonts w:ascii="Times New Roman" w:eastAsia="SimSun" w:hAnsi="Times New Roman" w:cs="Times New Roman"/>
          <w:i/>
          <w:lang w:val="kk-KZ"/>
        </w:rPr>
        <w:t>, IDT)</w:t>
      </w: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both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55584F">
        <w:rPr>
          <w:rFonts w:ascii="Times New Roman" w:eastAsia="SimSun" w:hAnsi="Times New Roman" w:cs="Times New Roman"/>
          <w:b/>
          <w:lang w:val="kk-KZ"/>
        </w:rPr>
        <w:t>Комитет технического регулирования и метрологии</w:t>
      </w: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55584F">
        <w:rPr>
          <w:rFonts w:ascii="Times New Roman" w:eastAsia="SimSun" w:hAnsi="Times New Roman" w:cs="Times New Roman"/>
          <w:b/>
          <w:lang w:val="kk-KZ"/>
        </w:rPr>
        <w:t xml:space="preserve">Министерства торговли и интеграции </w:t>
      </w:r>
      <w:r w:rsidRPr="0055584F">
        <w:rPr>
          <w:rFonts w:ascii="Times New Roman" w:eastAsia="SimSun" w:hAnsi="Times New Roman" w:cs="Times New Roman"/>
          <w:b/>
        </w:rPr>
        <w:t>Республики Казахстан</w:t>
      </w: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55584F">
        <w:rPr>
          <w:rFonts w:ascii="Times New Roman" w:eastAsia="SimSun" w:hAnsi="Times New Roman" w:cs="Times New Roman"/>
          <w:b/>
          <w:lang w:val="kk-KZ"/>
        </w:rPr>
        <w:t>(Госстандарт)</w:t>
      </w: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sz w:val="28"/>
          <w:szCs w:val="28"/>
          <w:lang w:val="kk-KZ"/>
        </w:rPr>
      </w:pPr>
      <w:r w:rsidRPr="0055584F">
        <w:rPr>
          <w:rFonts w:ascii="Times New Roman" w:eastAsia="SimSun" w:hAnsi="Times New Roman" w:cs="Times New Roman"/>
          <w:b/>
          <w:lang w:val="kk-KZ"/>
        </w:rPr>
        <w:t>Нур-Султан</w:t>
      </w:r>
    </w:p>
    <w:p w:rsidR="00166258" w:rsidRPr="0055584F" w:rsidRDefault="00166258" w:rsidP="00166258">
      <w:pPr>
        <w:widowControl/>
        <w:autoSpaceDE/>
        <w:autoSpaceDN/>
        <w:adjustRightInd/>
        <w:rPr>
          <w:rFonts w:ascii="Times New Roman" w:eastAsia="SimSun" w:hAnsi="Times New Roman" w:cs="Times New Roman"/>
          <w:b/>
          <w:sz w:val="28"/>
          <w:szCs w:val="28"/>
          <w:lang w:val="kk-KZ"/>
        </w:rPr>
        <w:sectPr w:rsidR="00166258" w:rsidRPr="0055584F" w:rsidSect="00D4301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continuous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326"/>
        </w:sectPr>
      </w:pPr>
    </w:p>
    <w:p w:rsidR="00166258" w:rsidRPr="0055584F" w:rsidRDefault="00166258" w:rsidP="00166258">
      <w:pPr>
        <w:shd w:val="clear" w:color="auto" w:fill="FFFFFF"/>
        <w:tabs>
          <w:tab w:val="center" w:pos="4677"/>
          <w:tab w:val="left" w:pos="7980"/>
        </w:tabs>
        <w:jc w:val="center"/>
        <w:rPr>
          <w:rFonts w:ascii="Times New Roman" w:eastAsia="SimSun" w:hAnsi="Times New Roman" w:cs="Times New Roman"/>
          <w:b/>
          <w:bCs/>
          <w:spacing w:val="3"/>
        </w:rPr>
      </w:pPr>
      <w:r w:rsidRPr="0055584F">
        <w:rPr>
          <w:rFonts w:ascii="Times New Roman" w:eastAsia="SimSun" w:hAnsi="Times New Roman" w:cs="Times New Roman"/>
          <w:b/>
          <w:bCs/>
          <w:spacing w:val="3"/>
        </w:rPr>
        <w:lastRenderedPageBreak/>
        <w:t>Предисловие</w:t>
      </w: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</w:rPr>
      </w:pPr>
    </w:p>
    <w:p w:rsidR="00166258" w:rsidRPr="0055584F" w:rsidRDefault="00166258" w:rsidP="00166258">
      <w:pPr>
        <w:tabs>
          <w:tab w:val="left" w:pos="922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  <w:r w:rsidRPr="0055584F">
        <w:rPr>
          <w:rFonts w:ascii="Times New Roman" w:eastAsia="SimSun" w:hAnsi="Times New Roman" w:cs="Times New Roman"/>
          <w:b/>
        </w:rPr>
        <w:t xml:space="preserve">1 ПОДГОТОВЛЕН И </w:t>
      </w:r>
      <w:r w:rsidRPr="0055584F">
        <w:rPr>
          <w:rFonts w:ascii="Times New Roman" w:eastAsia="SimSun" w:hAnsi="Times New Roman" w:cs="Times New Roman"/>
          <w:b/>
          <w:bCs/>
        </w:rPr>
        <w:t xml:space="preserve">ВНЕСЕН </w:t>
      </w:r>
      <w:r w:rsidRPr="0055584F">
        <w:rPr>
          <w:rFonts w:ascii="Times New Roman" w:eastAsia="SimSun" w:hAnsi="Times New Roman" w:cs="Times New Roman"/>
        </w:rPr>
        <w:t xml:space="preserve">РГП на ПХВ «Казахстанский институт стандартизации и метрологии» Комитета технического регулирования и метрологии Министерства </w:t>
      </w:r>
      <w:r w:rsidRPr="0055584F">
        <w:rPr>
          <w:rFonts w:ascii="Times New Roman" w:eastAsia="SimSun" w:hAnsi="Times New Roman" w:cs="Times New Roman"/>
          <w:lang w:val="kk-KZ"/>
        </w:rPr>
        <w:t>торговли и интеграции</w:t>
      </w:r>
      <w:r w:rsidRPr="0055584F">
        <w:rPr>
          <w:rFonts w:ascii="Times New Roman" w:eastAsia="SimSun" w:hAnsi="Times New Roman" w:cs="Times New Roman"/>
        </w:rPr>
        <w:t xml:space="preserve"> Республики Казахстан</w:t>
      </w:r>
    </w:p>
    <w:p w:rsidR="00166258" w:rsidRPr="0055584F" w:rsidRDefault="00166258" w:rsidP="00166258">
      <w:pPr>
        <w:tabs>
          <w:tab w:val="left" w:pos="922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  <w:r w:rsidRPr="0055584F">
        <w:rPr>
          <w:rFonts w:ascii="Times New Roman" w:eastAsia="SimSun" w:hAnsi="Times New Roman" w:cs="Times New Roman"/>
          <w:b/>
          <w:bCs/>
        </w:rPr>
        <w:t xml:space="preserve">2 УТВЕРЖДЕН И ВВЕДЕН В ДЕЙСТВИЕ </w:t>
      </w:r>
      <w:r w:rsidRPr="0055584F">
        <w:rPr>
          <w:rFonts w:ascii="Times New Roman" w:eastAsia="SimSun" w:hAnsi="Times New Roman" w:cs="Times New Roman"/>
          <w:bCs/>
        </w:rPr>
        <w:t xml:space="preserve">Приказом Председателя Комитета технического регулирования и метрологии Министерства </w:t>
      </w:r>
      <w:r w:rsidRPr="0055584F">
        <w:rPr>
          <w:rFonts w:ascii="Times New Roman" w:eastAsia="SimSun" w:hAnsi="Times New Roman" w:cs="Times New Roman"/>
          <w:bCs/>
          <w:lang w:val="kk-KZ"/>
        </w:rPr>
        <w:t>торговли и интеграции</w:t>
      </w:r>
      <w:r w:rsidRPr="0055584F">
        <w:rPr>
          <w:rFonts w:ascii="Times New Roman" w:eastAsia="SimSun" w:hAnsi="Times New Roman" w:cs="Times New Roman"/>
          <w:bCs/>
        </w:rPr>
        <w:t xml:space="preserve"> Республики Казахстан № __ от            «   » ____ 202_года.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b/>
          <w:lang w:val="kk-KZ"/>
        </w:rPr>
      </w:pPr>
    </w:p>
    <w:p w:rsidR="00166258" w:rsidRPr="0055584F" w:rsidRDefault="00166258" w:rsidP="00756118">
      <w:pPr>
        <w:tabs>
          <w:tab w:val="left" w:pos="9072"/>
        </w:tabs>
        <w:ind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b/>
          <w:lang w:val="kk-KZ"/>
        </w:rPr>
        <w:t xml:space="preserve">3 </w:t>
      </w:r>
      <w:r w:rsidRPr="0055584F">
        <w:rPr>
          <w:rFonts w:ascii="Times New Roman" w:eastAsia="SimSun" w:hAnsi="Times New Roman" w:cs="Times New Roman"/>
          <w:lang w:val="kk-KZ"/>
        </w:rPr>
        <w:t xml:space="preserve">Настоящий стандарт идентичен </w:t>
      </w:r>
      <w:r w:rsidR="00756118" w:rsidRPr="0055584F">
        <w:rPr>
          <w:rFonts w:ascii="Times New Roman" w:eastAsia="SimSun" w:hAnsi="Times New Roman" w:cs="Times New Roman"/>
          <w:lang w:val="kk-KZ"/>
        </w:rPr>
        <w:t>международному</w:t>
      </w:r>
      <w:r w:rsidRPr="0055584F">
        <w:rPr>
          <w:rFonts w:ascii="Times New Roman" w:eastAsia="SimSun" w:hAnsi="Times New Roman" w:cs="Times New Roman"/>
          <w:lang w:val="kk-KZ"/>
        </w:rPr>
        <w:t xml:space="preserve"> стандарту </w:t>
      </w:r>
      <w:r w:rsidR="00600DB8" w:rsidRPr="00600DB8">
        <w:rPr>
          <w:rFonts w:ascii="Times New Roman" w:eastAsia="SimSun" w:hAnsi="Times New Roman" w:cs="Times New Roman"/>
          <w:lang w:val="kk-KZ"/>
        </w:rPr>
        <w:t>29001:2020 Petroleum, petrochemical and natural gas industries — sector-specific quality management systems — requirements for product and service supply organizations</w:t>
      </w:r>
      <w:r w:rsidR="00756118" w:rsidRPr="00600DB8">
        <w:rPr>
          <w:rFonts w:ascii="Times New Roman" w:eastAsia="SimSun" w:hAnsi="Times New Roman" w:cs="Times New Roman"/>
          <w:lang w:val="kk-KZ"/>
        </w:rPr>
        <w:t>,</w:t>
      </w:r>
      <w:r w:rsidR="005147C7" w:rsidRPr="0055584F">
        <w:rPr>
          <w:rFonts w:ascii="Times New Roman" w:eastAsia="SimSun" w:hAnsi="Times New Roman" w:cs="Times New Roman"/>
          <w:lang w:val="kk-KZ"/>
        </w:rPr>
        <w:t xml:space="preserve"> </w:t>
      </w:r>
      <w:r w:rsidRPr="0055584F">
        <w:rPr>
          <w:rFonts w:ascii="Times New Roman" w:eastAsia="SimSun" w:hAnsi="Times New Roman" w:cs="Times New Roman"/>
          <w:lang w:val="kk-KZ"/>
        </w:rPr>
        <w:t>(</w:t>
      </w:r>
      <w:r w:rsidR="00600DB8">
        <w:rPr>
          <w:rFonts w:ascii="Times New Roman" w:eastAsia="SimSun" w:hAnsi="Times New Roman" w:cs="Times New Roman"/>
          <w:bCs/>
          <w:lang w:val="kk-KZ"/>
        </w:rPr>
        <w:t>П</w:t>
      </w:r>
      <w:r w:rsidR="00600DB8" w:rsidRPr="00600DB8">
        <w:rPr>
          <w:rFonts w:ascii="Times New Roman" w:eastAsia="SimSun" w:hAnsi="Times New Roman" w:cs="Times New Roman"/>
          <w:bCs/>
          <w:lang w:val="kk-KZ"/>
        </w:rPr>
        <w:t>ромышленность нефтяная, нефтехимическая и газовая. Системы менеджмента качества, характеристика для каждой отрасли. Требования к продукции и организации технического обслуживания</w:t>
      </w:r>
      <w:r w:rsidRPr="0055584F">
        <w:rPr>
          <w:rFonts w:ascii="Times New Roman" w:eastAsia="SimSun" w:hAnsi="Times New Roman" w:cs="Times New Roman"/>
          <w:lang w:val="kk-KZ"/>
        </w:rPr>
        <w:t>).</w:t>
      </w:r>
    </w:p>
    <w:p w:rsidR="00166258" w:rsidRPr="0055584F" w:rsidRDefault="0075611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lang w:val="kk-KZ"/>
        </w:rPr>
        <w:t>Международный</w:t>
      </w:r>
      <w:r w:rsidR="00166258" w:rsidRPr="0055584F">
        <w:rPr>
          <w:rFonts w:ascii="Times New Roman" w:eastAsia="SimSun" w:hAnsi="Times New Roman" w:cs="Times New Roman"/>
          <w:lang w:val="kk-KZ"/>
        </w:rPr>
        <w:t xml:space="preserve"> стандарт </w:t>
      </w:r>
      <w:r w:rsidRPr="0055584F">
        <w:rPr>
          <w:rFonts w:ascii="Times New Roman" w:eastAsia="SimSun" w:hAnsi="Times New Roman" w:cs="Times New Roman"/>
          <w:lang w:val="kk-KZ"/>
        </w:rPr>
        <w:t xml:space="preserve">ISO </w:t>
      </w:r>
      <w:r w:rsidR="00600DB8">
        <w:rPr>
          <w:rFonts w:ascii="Times New Roman" w:eastAsia="SimSun" w:hAnsi="Times New Roman" w:cs="Times New Roman"/>
          <w:lang w:val="kk-KZ"/>
        </w:rPr>
        <w:t>29001</w:t>
      </w:r>
      <w:r w:rsidRPr="0055584F">
        <w:rPr>
          <w:rFonts w:ascii="Times New Roman" w:eastAsia="SimSun" w:hAnsi="Times New Roman" w:cs="Times New Roman"/>
          <w:lang w:val="kk-KZ"/>
        </w:rPr>
        <w:t>:20</w:t>
      </w:r>
      <w:r w:rsidR="00600DB8">
        <w:rPr>
          <w:rFonts w:ascii="Times New Roman" w:eastAsia="SimSun" w:hAnsi="Times New Roman" w:cs="Times New Roman"/>
          <w:lang w:val="kk-KZ"/>
        </w:rPr>
        <w:t>20</w:t>
      </w:r>
      <w:r w:rsidRPr="0055584F">
        <w:rPr>
          <w:rFonts w:ascii="Times New Roman" w:eastAsia="SimSun" w:hAnsi="Times New Roman" w:cs="Times New Roman"/>
          <w:lang w:val="kk-KZ"/>
        </w:rPr>
        <w:t xml:space="preserve"> </w:t>
      </w:r>
      <w:r w:rsidR="00166258" w:rsidRPr="0055584F">
        <w:rPr>
          <w:rFonts w:ascii="Times New Roman" w:eastAsia="SimSun" w:hAnsi="Times New Roman" w:cs="Times New Roman"/>
          <w:lang w:val="kk-KZ"/>
        </w:rPr>
        <w:t xml:space="preserve">разработан </w:t>
      </w:r>
      <w:r w:rsidR="00600DB8" w:rsidRPr="00600DB8">
        <w:rPr>
          <w:rFonts w:ascii="Times New Roman" w:eastAsia="SimSun" w:hAnsi="Times New Roman" w:cs="Times New Roman"/>
        </w:rPr>
        <w:t>ISO/TC 67</w:t>
      </w:r>
      <w:r w:rsidR="00600DB8">
        <w:rPr>
          <w:rFonts w:ascii="Times New Roman" w:eastAsia="SimSun" w:hAnsi="Times New Roman" w:cs="Times New Roman"/>
        </w:rPr>
        <w:t xml:space="preserve"> «</w:t>
      </w:r>
      <w:r w:rsidR="00600DB8" w:rsidRPr="00600DB8">
        <w:rPr>
          <w:rFonts w:ascii="Times New Roman" w:eastAsia="SimSun" w:hAnsi="Times New Roman" w:cs="Times New Roman"/>
        </w:rPr>
        <w:t>Материалы, оборудование и морские сооружения для нефтяной, нефтехимической и газовой промышленности</w:t>
      </w:r>
      <w:r w:rsidR="00600DB8">
        <w:rPr>
          <w:rFonts w:ascii="Times New Roman" w:eastAsia="SimSun" w:hAnsi="Times New Roman" w:cs="Times New Roman"/>
        </w:rPr>
        <w:t>»</w:t>
      </w:r>
      <w:r w:rsidR="00600DB8" w:rsidRPr="00600DB8">
        <w:rPr>
          <w:rFonts w:ascii="Times New Roman" w:eastAsia="SimSun" w:hAnsi="Times New Roman" w:cs="Times New Roman"/>
        </w:rPr>
        <w:t>, в сотрудничестве с Техническим комитетом Европейского комитета по стандартизации (CEN) CEN/TC 12</w:t>
      </w:r>
      <w:r w:rsidR="00600DB8">
        <w:rPr>
          <w:rFonts w:ascii="Times New Roman" w:eastAsia="SimSun" w:hAnsi="Times New Roman" w:cs="Times New Roman"/>
        </w:rPr>
        <w:t xml:space="preserve"> «</w:t>
      </w:r>
      <w:r w:rsidR="00600DB8" w:rsidRPr="00600DB8">
        <w:rPr>
          <w:rFonts w:ascii="Times New Roman" w:eastAsia="SimSun" w:hAnsi="Times New Roman" w:cs="Times New Roman"/>
        </w:rPr>
        <w:t>Материалы, оборудование и морские сооружения для нефтяной, нефтехимической и газовой промышленности</w:t>
      </w:r>
      <w:r w:rsidR="00600DB8">
        <w:rPr>
          <w:rFonts w:ascii="Times New Roman" w:eastAsia="SimSun" w:hAnsi="Times New Roman" w:cs="Times New Roman"/>
        </w:rPr>
        <w:t>»</w:t>
      </w:r>
      <w:r w:rsidR="00600DB8" w:rsidRPr="00600DB8">
        <w:rPr>
          <w:rFonts w:ascii="Times New Roman" w:eastAsia="SimSun" w:hAnsi="Times New Roman" w:cs="Times New Roman"/>
        </w:rPr>
        <w:t xml:space="preserve"> в соответствии с Соглашением о техническом сотрудничестве между ISO и CEN (Венское соглашение)</w:t>
      </w:r>
      <w:r w:rsidR="005147C7" w:rsidRPr="0055584F">
        <w:rPr>
          <w:rFonts w:ascii="Times New Roman" w:eastAsia="SimSun" w:hAnsi="Times New Roman" w:cs="Times New Roman"/>
          <w:lang w:val="kk-KZ"/>
        </w:rPr>
        <w:t>.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lang w:val="kk-KZ"/>
        </w:rPr>
        <w:t>Перевод с английского языка (en)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lang w:val="kk-KZ"/>
        </w:rPr>
        <w:t xml:space="preserve">Официальный экземпляр </w:t>
      </w:r>
      <w:r w:rsidR="00F84817" w:rsidRPr="0055584F">
        <w:rPr>
          <w:rFonts w:ascii="Times New Roman" w:eastAsia="SimSun" w:hAnsi="Times New Roman" w:cs="Times New Roman"/>
          <w:lang w:val="kk-KZ"/>
        </w:rPr>
        <w:t>международного</w:t>
      </w:r>
      <w:r w:rsidRPr="0055584F">
        <w:rPr>
          <w:rFonts w:ascii="Times New Roman" w:eastAsia="SimSun" w:hAnsi="Times New Roman" w:cs="Times New Roman"/>
          <w:lang w:val="kk-KZ"/>
        </w:rPr>
        <w:t xml:space="preserve"> стандарта, на основе которого разработан настоящий стандарт, и официальные экземпляры международных</w:t>
      </w:r>
      <w:r w:rsidR="005147C7" w:rsidRPr="0055584F">
        <w:rPr>
          <w:rFonts w:ascii="Times New Roman" w:eastAsia="SimSun" w:hAnsi="Times New Roman" w:cs="Times New Roman"/>
          <w:lang w:val="kk-KZ"/>
        </w:rPr>
        <w:t xml:space="preserve"> </w:t>
      </w:r>
      <w:r w:rsidRPr="0055584F">
        <w:rPr>
          <w:rFonts w:ascii="Times New Roman" w:eastAsia="SimSun" w:hAnsi="Times New Roman" w:cs="Times New Roman"/>
          <w:lang w:val="kk-KZ"/>
        </w:rPr>
        <w:t>стандартов, на которые даны ссылки, имеются в Едином государственном фонде нормативных технических документов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lang w:val="kk-KZ"/>
        </w:rPr>
        <w:t>В разделе «Нормативные ссылки» и тексте стандарта ссылочные международные стандарты актуализированы.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lang w:val="kk-KZ"/>
        </w:rPr>
        <w:t>Сведения о соответствии национальных (межгосударственных) стандартов ссылочным международным стандартам, приведены в дополнительном приложении B.А.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55584F">
        <w:rPr>
          <w:rFonts w:ascii="Times New Roman" w:eastAsia="SimSun" w:hAnsi="Times New Roman" w:cs="Times New Roman"/>
          <w:lang w:val="kk-KZ"/>
        </w:rPr>
        <w:t>Степень соответствия – идентичная (IDT)</w:t>
      </w:r>
    </w:p>
    <w:p w:rsidR="00166258" w:rsidRPr="0055584F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</w:p>
    <w:p w:rsidR="00166258" w:rsidRPr="0055584F" w:rsidRDefault="00355BA6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bCs/>
          <w:lang w:val="kk-KZ"/>
        </w:rPr>
      </w:pPr>
      <w:bookmarkStart w:id="0" w:name="_Toc494286439"/>
      <w:r>
        <w:rPr>
          <w:rFonts w:ascii="Times New Roman" w:eastAsia="SimSun" w:hAnsi="Times New Roman" w:cs="Times New Roman"/>
          <w:b/>
          <w:bCs/>
        </w:rPr>
        <w:t>4</w:t>
      </w:r>
      <w:r w:rsidR="006655B3" w:rsidRPr="0055584F">
        <w:rPr>
          <w:rFonts w:ascii="Times New Roman" w:eastAsia="SimSun" w:hAnsi="Times New Roman" w:cs="Times New Roman"/>
          <w:b/>
          <w:bCs/>
        </w:rPr>
        <w:t xml:space="preserve"> </w:t>
      </w:r>
      <w:r w:rsidR="00166258" w:rsidRPr="0055584F">
        <w:rPr>
          <w:rFonts w:ascii="Times New Roman" w:eastAsia="SimSun" w:hAnsi="Times New Roman" w:cs="Times New Roman"/>
          <w:b/>
          <w:bCs/>
        </w:rPr>
        <w:t xml:space="preserve">ВВЕДЕН </w:t>
      </w:r>
      <w:bookmarkEnd w:id="0"/>
      <w:r w:rsidR="00166258" w:rsidRPr="0055584F">
        <w:rPr>
          <w:rFonts w:ascii="Times New Roman" w:eastAsia="SimSun" w:hAnsi="Times New Roman" w:cs="Times New Roman"/>
          <w:b/>
          <w:bCs/>
          <w:lang w:val="kk-KZ"/>
        </w:rPr>
        <w:t>В</w:t>
      </w:r>
      <w:r>
        <w:rPr>
          <w:rFonts w:ascii="Times New Roman" w:eastAsia="SimSun" w:hAnsi="Times New Roman" w:cs="Times New Roman"/>
          <w:b/>
          <w:bCs/>
          <w:lang w:val="kk-KZ"/>
        </w:rPr>
        <w:t xml:space="preserve">ЗАМЕН </w:t>
      </w:r>
      <w:proofErr w:type="gramStart"/>
      <w:r>
        <w:rPr>
          <w:rFonts w:ascii="Times New Roman" w:eastAsia="SimSun" w:hAnsi="Times New Roman" w:cs="Times New Roman"/>
          <w:b/>
          <w:bCs/>
          <w:lang w:val="kk-KZ"/>
        </w:rPr>
        <w:t>СТ</w:t>
      </w:r>
      <w:proofErr w:type="gramEnd"/>
      <w:r>
        <w:rPr>
          <w:rFonts w:ascii="Times New Roman" w:eastAsia="SimSun" w:hAnsi="Times New Roman" w:cs="Times New Roman"/>
          <w:b/>
          <w:bCs/>
          <w:lang w:val="kk-KZ"/>
        </w:rPr>
        <w:t xml:space="preserve"> РК ИСО/ТС 29001-2006</w:t>
      </w:r>
    </w:p>
    <w:p w:rsidR="00166258" w:rsidRPr="0055584F" w:rsidRDefault="00166258" w:rsidP="00166258">
      <w:pPr>
        <w:tabs>
          <w:tab w:val="left" w:pos="567"/>
        </w:tabs>
        <w:autoSpaceDE/>
        <w:adjustRightInd/>
        <w:jc w:val="both"/>
        <w:outlineLvl w:val="2"/>
        <w:rPr>
          <w:rFonts w:ascii="Times New Roman" w:eastAsia="SimSun" w:hAnsi="Times New Roman" w:cs="Times New Roman"/>
          <w:bCs/>
          <w:lang w:val="kk-KZ"/>
        </w:rPr>
      </w:pPr>
    </w:p>
    <w:p w:rsidR="00166258" w:rsidRPr="0055584F" w:rsidRDefault="00166258" w:rsidP="00166258">
      <w:pPr>
        <w:tabs>
          <w:tab w:val="left" w:pos="567"/>
        </w:tabs>
        <w:autoSpaceDE/>
        <w:adjustRightInd/>
        <w:ind w:firstLine="567"/>
        <w:jc w:val="both"/>
        <w:outlineLvl w:val="2"/>
        <w:rPr>
          <w:rFonts w:ascii="Times New Roman" w:eastAsia="SimSun" w:hAnsi="Times New Roman" w:cs="Times New Roman"/>
          <w:bCs/>
          <w:i/>
          <w:lang w:val="kk-KZ"/>
        </w:rPr>
      </w:pPr>
      <w:r w:rsidRPr="0055584F">
        <w:rPr>
          <w:rFonts w:ascii="Times New Roman" w:eastAsia="SimSun" w:hAnsi="Times New Roman" w:cs="Times New Roman"/>
          <w:bCs/>
          <w:i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  <w:lang w:val="kk-KZ"/>
        </w:rPr>
      </w:pP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</w:rPr>
      </w:pP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</w:rPr>
      </w:pP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  <w:lang w:val="kk-KZ"/>
        </w:rPr>
      </w:pP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  <w:lang w:val="kk-KZ"/>
        </w:rPr>
      </w:pPr>
    </w:p>
    <w:p w:rsidR="00166258" w:rsidRPr="0055584F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color w:val="000000"/>
        </w:rPr>
      </w:pPr>
      <w:r w:rsidRPr="0055584F">
        <w:rPr>
          <w:rFonts w:ascii="Times New Roman" w:eastAsia="SimSun" w:hAnsi="Times New Roman" w:cs="Times New Roman"/>
        </w:rPr>
        <w:t xml:space="preserve">Настоящий стандарт не может быть </w:t>
      </w:r>
      <w:r w:rsidRPr="0055584F">
        <w:rPr>
          <w:rFonts w:ascii="Times New Roman" w:eastAsia="SimSun" w:hAnsi="Times New Roman" w:cs="Times New Roman"/>
          <w:lang w:val="kk-KZ"/>
        </w:rPr>
        <w:t xml:space="preserve">полностью или частично воспроизведен, </w:t>
      </w:r>
      <w:r w:rsidRPr="0055584F">
        <w:rPr>
          <w:rFonts w:ascii="Times New Roman" w:eastAsia="SimSun" w:hAnsi="Times New Roman" w:cs="Times New Roman"/>
        </w:rPr>
        <w:t xml:space="preserve">тиражирован и распространен </w:t>
      </w:r>
      <w:r w:rsidRPr="0055584F">
        <w:rPr>
          <w:rFonts w:ascii="Times New Roman" w:eastAsia="SimSun" w:hAnsi="Times New Roman" w:cs="Times New Roman"/>
          <w:lang w:val="kk-KZ"/>
        </w:rPr>
        <w:t xml:space="preserve">в качестве официального издания </w:t>
      </w:r>
      <w:r w:rsidRPr="0055584F">
        <w:rPr>
          <w:rFonts w:ascii="Times New Roman" w:eastAsia="SimSun" w:hAnsi="Times New Roman" w:cs="Times New Roman"/>
        </w:rPr>
        <w:t xml:space="preserve">без разрешения Комитета технического регулирования и метрологии Министерства </w:t>
      </w:r>
      <w:r w:rsidRPr="0055584F">
        <w:rPr>
          <w:rFonts w:ascii="Times New Roman" w:eastAsia="SimSun" w:hAnsi="Times New Roman" w:cs="Times New Roman"/>
          <w:lang w:val="kk-KZ"/>
        </w:rPr>
        <w:t xml:space="preserve">торговли и интеграции </w:t>
      </w:r>
      <w:r w:rsidRPr="0055584F">
        <w:rPr>
          <w:rFonts w:ascii="Times New Roman" w:eastAsia="SimSun" w:hAnsi="Times New Roman" w:cs="Times New Roman"/>
        </w:rPr>
        <w:t>Республики Казахстан</w:t>
      </w:r>
      <w:r w:rsidRPr="0055584F">
        <w:rPr>
          <w:rFonts w:ascii="Times New Roman" w:eastAsia="SimSun" w:hAnsi="Times New Roman" w:cs="Times New Roman"/>
          <w:lang w:val="kk-KZ"/>
        </w:rPr>
        <w:t>.</w:t>
      </w:r>
    </w:p>
    <w:p w:rsidR="00D43015" w:rsidRPr="0055584F" w:rsidRDefault="00D43015">
      <w:pPr>
        <w:widowControl/>
        <w:autoSpaceDE/>
        <w:autoSpaceDN/>
        <w:adjustRightInd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  <w:r w:rsidRPr="0055584F">
        <w:rPr>
          <w:rStyle w:val="FontStyle95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6373EE" w:rsidRPr="0055584F" w:rsidRDefault="006373EE" w:rsidP="004B6978">
      <w:pPr>
        <w:pStyle w:val="Style12"/>
        <w:widowControl/>
        <w:jc w:val="center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55584F">
        <w:rPr>
          <w:rStyle w:val="FontStyle95"/>
          <w:rFonts w:ascii="Times New Roman" w:hAnsi="Times New Roman" w:cs="Times New Roman"/>
          <w:sz w:val="24"/>
          <w:szCs w:val="24"/>
          <w:lang w:eastAsia="en-US"/>
        </w:rPr>
        <w:lastRenderedPageBreak/>
        <w:t>Содержание</w:t>
      </w:r>
    </w:p>
    <w:p w:rsidR="006373EE" w:rsidRPr="0055584F" w:rsidRDefault="006373EE" w:rsidP="006373EE">
      <w:pPr>
        <w:pStyle w:val="Style5"/>
        <w:widowControl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0287" w:type="dxa"/>
        <w:tblInd w:w="-885" w:type="dxa"/>
        <w:tblLook w:val="01E0" w:firstRow="1" w:lastRow="1" w:firstColumn="1" w:lastColumn="1" w:noHBand="0" w:noVBand="0"/>
      </w:tblPr>
      <w:tblGrid>
        <w:gridCol w:w="1384"/>
        <w:gridCol w:w="8336"/>
        <w:gridCol w:w="567"/>
      </w:tblGrid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autoSpaceDE/>
              <w:autoSpaceDN/>
              <w:adjustRightInd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hAnsi="Times New Roman" w:cs="Times New Roman"/>
                <w:lang w:eastAsia="en-US"/>
              </w:rPr>
              <w:t>Введение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4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1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Область применения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11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2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Нормативные ссылки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11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3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Термины и определения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12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4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Среда организации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13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5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Лидерство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15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6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Планирование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18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7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Средства обеспечения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20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Деятельность на стадиях жизненного цикла продукции и услуг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27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9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Оценка результатов деятельности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39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10</w:t>
            </w:r>
          </w:p>
        </w:tc>
        <w:tc>
          <w:tcPr>
            <w:tcW w:w="8336" w:type="dxa"/>
          </w:tcPr>
          <w:p w:rsidR="00DA62D3" w:rsidRPr="00DA62D3" w:rsidRDefault="00DA62D3" w:rsidP="00DA62D3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jc w:val="both"/>
              <w:rPr>
                <w:rFonts w:ascii="Times New Roman" w:hAnsi="Times New Roman" w:cs="Times New Roman"/>
              </w:rPr>
            </w:pPr>
            <w:r w:rsidRPr="00DA62D3">
              <w:rPr>
                <w:rFonts w:ascii="Times New Roman" w:hAnsi="Times New Roman" w:cs="Times New Roman"/>
              </w:rPr>
              <w:t>Улучшение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42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ind w:firstLine="426"/>
              <w:rPr>
                <w:rFonts w:ascii="Times New Roman" w:eastAsia="Batang" w:hAnsi="Times New Roman" w:cs="Times New Roman"/>
                <w:lang w:eastAsia="ko-KR"/>
              </w:rPr>
            </w:pPr>
          </w:p>
        </w:tc>
        <w:tc>
          <w:tcPr>
            <w:tcW w:w="8336" w:type="dxa"/>
          </w:tcPr>
          <w:p w:rsidR="00DA62D3" w:rsidRPr="00DA62D3" w:rsidRDefault="00DA62D3" w:rsidP="00DA62D3">
            <w:pPr>
              <w:jc w:val="both"/>
              <w:rPr>
                <w:rFonts w:ascii="Times New Roman" w:eastAsia="Batang" w:hAnsi="Times New Roman" w:cs="Times New Roman"/>
                <w:bCs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Приложение</w:t>
            </w:r>
            <w:proofErr w:type="gramStart"/>
            <w:r w:rsidRPr="00DA62D3">
              <w:rPr>
                <w:rFonts w:ascii="Times New Roman" w:eastAsia="Batang" w:hAnsi="Times New Roman" w:cs="Times New Roman"/>
                <w:lang w:eastAsia="ko-KR"/>
              </w:rPr>
              <w:t xml:space="preserve"> А</w:t>
            </w:r>
            <w:proofErr w:type="gramEnd"/>
            <w:r w:rsidRPr="00DA62D3">
              <w:rPr>
                <w:rFonts w:ascii="Times New Roman" w:eastAsia="Batang" w:hAnsi="Times New Roman" w:cs="Times New Roman"/>
                <w:lang w:eastAsia="ko-KR"/>
              </w:rPr>
              <w:t xml:space="preserve"> </w:t>
            </w:r>
            <w:r w:rsidRPr="00DA62D3">
              <w:rPr>
                <w:rFonts w:ascii="Times New Roman" w:eastAsia="Batang" w:hAnsi="Times New Roman" w:cs="Times New Roman"/>
                <w:bCs/>
                <w:lang w:eastAsia="ko-KR"/>
              </w:rPr>
              <w:t>Разъяснение новой структуры, терминологии и понятий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45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ind w:firstLine="426"/>
              <w:rPr>
                <w:rFonts w:ascii="Times New Roman" w:eastAsia="Batang" w:hAnsi="Times New Roman" w:cs="Times New Roman"/>
                <w:lang w:eastAsia="ko-KR"/>
              </w:rPr>
            </w:pPr>
          </w:p>
        </w:tc>
        <w:tc>
          <w:tcPr>
            <w:tcW w:w="8336" w:type="dxa"/>
          </w:tcPr>
          <w:p w:rsidR="00DA62D3" w:rsidRPr="00DA62D3" w:rsidRDefault="00DA62D3" w:rsidP="00DA62D3">
            <w:pPr>
              <w:jc w:val="both"/>
              <w:rPr>
                <w:rFonts w:ascii="Times New Roman" w:eastAsia="Batang" w:hAnsi="Times New Roman" w:cs="Times New Roman"/>
                <w:bCs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bCs/>
                <w:lang w:eastAsia="ko-KR"/>
              </w:rPr>
              <w:t>Приложение</w:t>
            </w:r>
            <w:proofErr w:type="gramStart"/>
            <w:r w:rsidRPr="00DA62D3">
              <w:rPr>
                <w:rFonts w:ascii="Times New Roman" w:eastAsia="Batang" w:hAnsi="Times New Roman" w:cs="Times New Roman"/>
                <w:bCs/>
                <w:lang w:eastAsia="ko-KR"/>
              </w:rPr>
              <w:t xml:space="preserve"> В</w:t>
            </w:r>
            <w:proofErr w:type="gramEnd"/>
            <w:r w:rsidRPr="00DA62D3">
              <w:rPr>
                <w:rFonts w:ascii="Times New Roman" w:eastAsia="Batang" w:hAnsi="Times New Roman" w:cs="Times New Roman"/>
                <w:bCs/>
                <w:lang w:eastAsia="ko-KR"/>
              </w:rPr>
              <w:t xml:space="preserve"> Другие Международные стандарты в области менеджмента качества и на системы менеджмента качества, разработанные ISO/ТК 176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51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ind w:firstLine="426"/>
              <w:rPr>
                <w:rFonts w:ascii="Times New Roman" w:eastAsia="Batang" w:hAnsi="Times New Roman" w:cs="Times New Roman"/>
                <w:lang w:eastAsia="ko-KR"/>
              </w:rPr>
            </w:pPr>
          </w:p>
        </w:tc>
        <w:tc>
          <w:tcPr>
            <w:tcW w:w="8336" w:type="dxa"/>
          </w:tcPr>
          <w:p w:rsidR="00DA62D3" w:rsidRPr="00DA62D3" w:rsidRDefault="00DA62D3" w:rsidP="00DA62D3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Приложение</w:t>
            </w:r>
            <w:proofErr w:type="gramStart"/>
            <w:r w:rsidRPr="00DA62D3">
              <w:rPr>
                <w:rFonts w:ascii="Times New Roman" w:eastAsia="Batang" w:hAnsi="Times New Roman" w:cs="Times New Roman"/>
                <w:lang w:eastAsia="ko-KR"/>
              </w:rPr>
              <w:t xml:space="preserve"> С</w:t>
            </w:r>
            <w:proofErr w:type="gramEnd"/>
            <w:r w:rsidRPr="00DA62D3">
              <w:rPr>
                <w:rFonts w:ascii="Times New Roman" w:eastAsia="Batang" w:hAnsi="Times New Roman" w:cs="Times New Roman"/>
                <w:lang w:eastAsia="ko-KR"/>
              </w:rPr>
              <w:t xml:space="preserve"> Управление рисками и возможностями и процессы оценки соответствия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56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ind w:firstLine="426"/>
              <w:rPr>
                <w:rFonts w:ascii="Times New Roman" w:eastAsia="Batang" w:hAnsi="Times New Roman" w:cs="Times New Roman"/>
                <w:lang w:eastAsia="ko-KR"/>
              </w:rPr>
            </w:pPr>
          </w:p>
        </w:tc>
        <w:tc>
          <w:tcPr>
            <w:tcW w:w="8336" w:type="dxa"/>
          </w:tcPr>
          <w:p w:rsidR="00DA62D3" w:rsidRPr="00DA62D3" w:rsidRDefault="00DA62D3" w:rsidP="00DA62D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Библиография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63</w:t>
            </w:r>
          </w:p>
        </w:tc>
      </w:tr>
      <w:tr w:rsidR="00DA62D3" w:rsidRPr="00DA62D3" w:rsidTr="00DA62D3">
        <w:tc>
          <w:tcPr>
            <w:tcW w:w="1384" w:type="dxa"/>
          </w:tcPr>
          <w:p w:rsidR="00DA62D3" w:rsidRPr="00DA62D3" w:rsidRDefault="00DA62D3" w:rsidP="00DA62D3">
            <w:pPr>
              <w:ind w:firstLine="426"/>
              <w:rPr>
                <w:rFonts w:ascii="Times New Roman" w:eastAsia="Batang" w:hAnsi="Times New Roman" w:cs="Times New Roman"/>
                <w:lang w:eastAsia="ko-KR"/>
              </w:rPr>
            </w:pPr>
          </w:p>
        </w:tc>
        <w:tc>
          <w:tcPr>
            <w:tcW w:w="8336" w:type="dxa"/>
          </w:tcPr>
          <w:p w:rsidR="00DA62D3" w:rsidRPr="00DA62D3" w:rsidRDefault="00DA62D3" w:rsidP="00DA62D3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DA62D3">
              <w:rPr>
                <w:rFonts w:ascii="Times New Roman" w:eastAsia="Batang" w:hAnsi="Times New Roman" w:cs="Times New Roman"/>
                <w:lang w:eastAsia="ko-KR"/>
              </w:rPr>
              <w:t>Приложение В.А Сведения о соответствии стандартов ссылочном международным стандартам</w:t>
            </w:r>
          </w:p>
        </w:tc>
        <w:tc>
          <w:tcPr>
            <w:tcW w:w="567" w:type="dxa"/>
          </w:tcPr>
          <w:p w:rsidR="00DA62D3" w:rsidRPr="00DA62D3" w:rsidRDefault="00DA62D3" w:rsidP="00DA62D3">
            <w:pPr>
              <w:jc w:val="right"/>
              <w:rPr>
                <w:rFonts w:ascii="Times New Roman" w:eastAsia="Batang" w:hAnsi="Times New Roman" w:cs="Times New Roman"/>
                <w:lang w:val="kk-KZ" w:eastAsia="ko-KR"/>
              </w:rPr>
            </w:pPr>
            <w:r w:rsidRPr="00DA62D3">
              <w:rPr>
                <w:rFonts w:ascii="Times New Roman" w:eastAsia="Batang" w:hAnsi="Times New Roman" w:cs="Times New Roman"/>
                <w:lang w:val="kk-KZ" w:eastAsia="ko-KR"/>
              </w:rPr>
              <w:t>67</w:t>
            </w:r>
          </w:p>
        </w:tc>
      </w:tr>
    </w:tbl>
    <w:p w:rsidR="00525481" w:rsidRDefault="00525481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DA62D3" w:rsidRPr="0055584F" w:rsidRDefault="00DA62D3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</w:p>
    <w:p w:rsidR="00166258" w:rsidRPr="0055584F" w:rsidRDefault="00166258" w:rsidP="00362E3A">
      <w:pPr>
        <w:pBdr>
          <w:bottom w:val="single" w:sz="12" w:space="4" w:color="auto"/>
        </w:pBdr>
        <w:shd w:val="clear" w:color="auto" w:fill="FFFFFF"/>
        <w:jc w:val="center"/>
        <w:outlineLvl w:val="0"/>
        <w:rPr>
          <w:rFonts w:ascii="Times New Roman" w:eastAsia="SimSun" w:hAnsi="Times New Roman" w:cs="Times New Roman"/>
          <w:b/>
        </w:rPr>
      </w:pPr>
      <w:r w:rsidRPr="0055584F">
        <w:rPr>
          <w:rFonts w:ascii="Times New Roman" w:eastAsia="SimSun" w:hAnsi="Times New Roman" w:cs="Times New Roman"/>
          <w:b/>
        </w:rPr>
        <w:t>НАЦИОНАЛЬНЫЙ СТАНДАРТ РЕСПУБЛИКИ КАЗАХСТАН</w:t>
      </w:r>
    </w:p>
    <w:p w:rsidR="002C1423" w:rsidRDefault="002C1423" w:rsidP="002C1423">
      <w:pPr>
        <w:shd w:val="clear" w:color="auto" w:fill="FFFFFF"/>
        <w:jc w:val="center"/>
        <w:rPr>
          <w:rFonts w:ascii="Times New Roman" w:eastAsia="SimSun" w:hAnsi="Times New Roman" w:cs="Times New Roman"/>
          <w:b/>
          <w:bCs/>
          <w:caps/>
          <w:lang w:val="en-US"/>
        </w:rPr>
      </w:pPr>
    </w:p>
    <w:p w:rsidR="002C1423" w:rsidRPr="000F2257" w:rsidRDefault="002C1423" w:rsidP="002C1423">
      <w:pPr>
        <w:shd w:val="clear" w:color="auto" w:fill="FFFFFF"/>
        <w:jc w:val="center"/>
        <w:rPr>
          <w:rFonts w:ascii="Times New Roman" w:eastAsia="SimSun" w:hAnsi="Times New Roman" w:cs="Times New Roman"/>
          <w:b/>
          <w:bCs/>
          <w:caps/>
        </w:rPr>
      </w:pPr>
      <w:r w:rsidRPr="00600DB8">
        <w:rPr>
          <w:rFonts w:ascii="Times New Roman" w:eastAsia="SimSun" w:hAnsi="Times New Roman" w:cs="Times New Roman"/>
          <w:b/>
          <w:bCs/>
          <w:caps/>
        </w:rPr>
        <w:t xml:space="preserve">ПРОМЫШЛЕННОСТЬ НЕФТЯНАЯ, НЕФТЕХИМИЧЕСКАЯ И ГАЗОВАЯ. </w:t>
      </w:r>
    </w:p>
    <w:p w:rsidR="002C1423" w:rsidRPr="00600DB8" w:rsidRDefault="002C1423" w:rsidP="002C1423">
      <w:pPr>
        <w:shd w:val="clear" w:color="auto" w:fill="FFFFFF"/>
        <w:jc w:val="center"/>
        <w:rPr>
          <w:rFonts w:ascii="Times New Roman" w:eastAsia="SimSun" w:hAnsi="Times New Roman" w:cs="Times New Roman"/>
          <w:b/>
          <w:bCs/>
          <w:caps/>
        </w:rPr>
      </w:pPr>
      <w:r w:rsidRPr="00600DB8">
        <w:rPr>
          <w:rFonts w:ascii="Times New Roman" w:eastAsia="SimSun" w:hAnsi="Times New Roman" w:cs="Times New Roman"/>
          <w:b/>
          <w:bCs/>
          <w:caps/>
        </w:rPr>
        <w:t>СИСТЕМЫ МЕНЕДЖМЕНТА КАЧЕСТВА, ХАРАКТЕРИСТИКА ДЛЯ КАЖДОЙ ОТРАСЛИ. ТРЕБОВАНИЯ К ПРОДУКЦИИ И ОРГАНИЗАЦИИ ТЕХНИЧЕСКОГО ОБСЛУЖИВАНИЯ</w:t>
      </w:r>
    </w:p>
    <w:p w:rsidR="002C1423" w:rsidRPr="002C1423" w:rsidRDefault="002C1423" w:rsidP="006373E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jc w:val="center"/>
        <w:rPr>
          <w:rFonts w:ascii="Times New Roman" w:eastAsia="SimSun" w:hAnsi="Times New Roman" w:cs="Times New Roman"/>
          <w:b/>
        </w:rPr>
      </w:pPr>
    </w:p>
    <w:p w:rsidR="00166258" w:rsidRPr="0055584F" w:rsidRDefault="00166258" w:rsidP="00166258">
      <w:pPr>
        <w:shd w:val="clear" w:color="auto" w:fill="FFFFFF"/>
        <w:ind w:firstLine="567"/>
        <w:jc w:val="right"/>
        <w:outlineLvl w:val="0"/>
        <w:rPr>
          <w:rFonts w:ascii="Times New Roman" w:eastAsia="SimSun" w:hAnsi="Times New Roman" w:cs="Times New Roman"/>
          <w:b/>
          <w:lang w:val="kk-KZ"/>
        </w:rPr>
      </w:pPr>
      <w:r w:rsidRPr="0055584F">
        <w:rPr>
          <w:rFonts w:ascii="Times New Roman" w:eastAsia="SimSun" w:hAnsi="Times New Roman" w:cs="Times New Roman"/>
          <w:b/>
        </w:rPr>
        <w:t>Дата введения</w:t>
      </w:r>
      <w:proofErr w:type="gramStart"/>
      <w:r w:rsidRPr="0055584F">
        <w:rPr>
          <w:rFonts w:ascii="Times New Roman" w:eastAsia="SimSun" w:hAnsi="Times New Roman" w:cs="Times New Roman"/>
          <w:b/>
          <w:lang w:val="kk-KZ"/>
        </w:rPr>
        <w:t xml:space="preserve"> ____ -__-__</w:t>
      </w:r>
      <w:proofErr w:type="gramEnd"/>
    </w:p>
    <w:p w:rsidR="00F86551" w:rsidRPr="0055584F" w:rsidRDefault="00F86551" w:rsidP="004F71AD">
      <w:pPr>
        <w:pStyle w:val="Style21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Введение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0.1 Общие положения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Применение системы менеджмента качества является стратегическим решением для организации, которое может помочь улучшить результаты ее деятельности и обеспечить прочную основу для инициатив, ориентированных на устойчивое развитие.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Потенциальными преимуществами для организации от применения системы менеджмента качества, основанной на настоящем стандарте, являются: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a) способность стабильно предоставлять продукцию и услуги, которые удовлетворяют требования потребителей и применимые законодательные и нормативные правовые требования;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b) создание возможностей для повышения удовлетворенности потребителей;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с) направление усилий  на риски и возможности, связанные со средой и целями организации;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d) возможность продемонстрировать соответствие установленным требованиям системы менеджмента качества.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Настоящий стандарт может использоваться внутренними и внешними сторонами.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Настоящий стандарт не предполагает необходимость: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единообразия в структуре различных систем менеджмента качества;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согласования документации со структурой разделов настоящего стандарта;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использования специальной терминологии настоящего стандарта в рамках организации.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Требования к системам менеджмента качества, установленные настоящим стандартом, являются дополнительными требованиями к продукции и услугам.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В настоящем стандарте применен процессный подход, который включает  цикл «Планируй - Делай - Проверяй - Действуй» (PDCA), и риск - ориентированное мышление.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Процессный подход позволяет организации планировать свои процессы и их взаимодействие.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Реализация цикла PDCA позволяет организации обеспечить ее процессы необходимыми ресурсами, осуществлять их менеджмент, определять и реализовывать возможности для улучшения.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1E3388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Риск-ориентированное</w:t>
      </w:r>
      <w:proofErr w:type="gramEnd"/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мышление позволяет организации определять факторы, которые могут привести к отклонению от запланированных результатов процессов и системы менеджмента качества организации, а также использовать предупреждающие средства управления для минимизации негативных последствий и максимального использования возникающих возможностей (А.4).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Постоянное выполнение требований и учёт будущих потребностей и ожиданий в условиях все более динамичной и сложной среды ставит перед организацией сложные задачи. Для решения этих задач организация могла бы посчитать </w:t>
      </w:r>
      <w:proofErr w:type="gramStart"/>
      <w:r w:rsidRPr="001E3388">
        <w:rPr>
          <w:rFonts w:ascii="Times New Roman" w:hAnsi="Times New Roman" w:cs="Times New Roman"/>
          <w:sz w:val="28"/>
          <w:szCs w:val="28"/>
          <w:lang w:eastAsia="en-US"/>
        </w:rPr>
        <w:t>необходимым</w:t>
      </w:r>
      <w:proofErr w:type="gramEnd"/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 использовать различные формы улучшения в дополнение к коррекции и постоянному улучшению, например, такие как прорывное изменение, инновация и реорганизация.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В настоящем стандарте используются следующие глагольные формы: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«должен» указывает на требование;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«следует» указывает на рекомендацию;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«могло бы» указывает на разрешение;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«может» указывает на способность или возможность.</w:t>
      </w:r>
    </w:p>
    <w:p w:rsidR="002C1423" w:rsidRPr="002C1423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Информация, обозначенная как «Примечание», носит характер руководящих указаний для понимания или разъяснения соответствующего требования.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0.2 Принципы менеджмента качества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0.2 Принципы менеджмента качества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Настоящий стандарт основан на принципах менеджмента качества, описанных в </w:t>
      </w:r>
      <w:r w:rsidRPr="001E3388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 9000. Описание включает формулировку каждого принципа и обоснование, почему принцип важен для организации, а также некоторые примеры преимуществ, связанных с принципом, и примеры типичных действий по улучшению результатов деятельности организации при применении принципа.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Принципы менеджмента качества: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ориентация на потребителя;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лидерство;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вовлеченность персонала;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процессный подход;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улучшение;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- принятие решений, основанных на свидетельствах;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- менеджмент </w:t>
      </w:r>
      <w:proofErr w:type="spellStart"/>
      <w:r w:rsidRPr="001E3388">
        <w:rPr>
          <w:rFonts w:ascii="Times New Roman" w:hAnsi="Times New Roman" w:cs="Times New Roman"/>
          <w:sz w:val="28"/>
          <w:szCs w:val="28"/>
          <w:lang w:eastAsia="en-US"/>
        </w:rPr>
        <w:t>вз</w:t>
      </w:r>
      <w:proofErr w:type="spellEnd"/>
      <w:r w:rsidRPr="001E3388">
        <w:rPr>
          <w:rFonts w:ascii="Times New Roman" w:hAnsi="Times New Roman" w:cs="Times New Roman"/>
          <w:sz w:val="28"/>
          <w:szCs w:val="28"/>
          <w:lang w:val="kk-KZ" w:eastAsia="en-US"/>
        </w:rPr>
        <w:t>а</w:t>
      </w:r>
      <w:proofErr w:type="spellStart"/>
      <w:r w:rsidRPr="001E3388">
        <w:rPr>
          <w:rFonts w:ascii="Times New Roman" w:hAnsi="Times New Roman" w:cs="Times New Roman"/>
          <w:sz w:val="28"/>
          <w:szCs w:val="28"/>
          <w:lang w:eastAsia="en-US"/>
        </w:rPr>
        <w:t>имоотношений</w:t>
      </w:r>
      <w:proofErr w:type="spellEnd"/>
      <w:r w:rsidRPr="001E3388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0.3 Процессный подход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0.3.1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0.3.1 Общие положения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Настоящий стандарт направлен на применение «процессного подхода» при разработке, внедрении и улучшении результативности системы менеджмента качества в целях повышения удовлетворенности потребителей путем выполнения их требований. Конкретные требования, признанные важными для внедрения процессного подхода, включены в подраздел 4.4.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Понимание и менеджмент взаимосвязанных процессов как системы способствует результативности и эффективности организации в достижении намеченных результатов. Этот подход позволяет организации управлять взаимосвязями и взаимозависимостями между процессами системы, так что общие результаты деятельности организации могут быть улучшены.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Процессный подход включает в себя систематическое определение и менеджмент процессов и их взаимодействия таким образом, чтобы  достигать намеченных результатов в соответствии с политикой в области качества и стратегическим направлением организации. Менеджмент процессов и системы как единого целого может достигаться при использовании цикла PDCA (см. 0.3.2), совместно с особым вниманием к риск-</w:t>
      </w:r>
      <w:proofErr w:type="spellStart"/>
      <w:r w:rsidRPr="001E3388">
        <w:rPr>
          <w:rFonts w:ascii="Times New Roman" w:hAnsi="Times New Roman" w:cs="Times New Roman"/>
          <w:sz w:val="28"/>
          <w:szCs w:val="28"/>
          <w:lang w:eastAsia="en-US"/>
        </w:rPr>
        <w:t>ориентированнному</w:t>
      </w:r>
      <w:proofErr w:type="spellEnd"/>
      <w:r w:rsidRPr="001E3388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мышлению (см. 0.3.3), нацеленных на использование возможностей и предотвращение нежелательных результатов.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Применение процессного подхода в системе менеджмента качества позволяет: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a) понимать и постоянно выполнять требования;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b) рассматривать процессы с точки зрения добавления ими ценности;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с) достигать результативного функционирования процессов;</w:t>
      </w:r>
    </w:p>
    <w:p w:rsidR="001E3388" w:rsidRPr="001E3388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d) улучшать процессы на основе оценивания данных и информации.</w:t>
      </w:r>
    </w:p>
    <w:p w:rsidR="002C1423" w:rsidRPr="002C1423" w:rsidRDefault="001E3388" w:rsidP="001E33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E3388">
        <w:rPr>
          <w:rFonts w:ascii="Times New Roman" w:hAnsi="Times New Roman" w:cs="Times New Roman"/>
          <w:sz w:val="28"/>
          <w:szCs w:val="28"/>
          <w:lang w:eastAsia="en-US"/>
        </w:rPr>
        <w:t>Рисунок 1 демонстрирует схематическое изображение любого процесса и иллюстрирует взаимосвязь элементов процесса. Контрольные точки мониторинга и измерения, необходимые для управления, являются специфическими для каждого процесса и будут варьироваться в зависимости от соответствующих рисков.</w:t>
      </w:r>
    </w:p>
    <w:p w:rsid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0723A" w:rsidRPr="002C1423" w:rsidRDefault="0000723A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3204104">
            <wp:extent cx="6162040" cy="3504565"/>
            <wp:effectExtent l="0" t="0" r="0" b="63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3504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1345" w:rsidRPr="00D01345" w:rsidRDefault="00D01345" w:rsidP="00D01345">
      <w:pPr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  <w:lang w:eastAsia="ko-KR"/>
        </w:rPr>
      </w:pPr>
      <w:r w:rsidRPr="00D0134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Рис.1 - Схематичное изображение элементов процесса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0.3.2 Цикл Планирование – Исполнение – Проверка – Принятие Мер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01345" w:rsidRPr="00D01345" w:rsidRDefault="002C1423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0.3.2 </w:t>
      </w:r>
      <w:r w:rsidR="00D01345"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>Цикл «Планируй - Делай - Проверяй - Действуй»</w:t>
      </w:r>
    </w:p>
    <w:p w:rsidR="00D01345" w:rsidRPr="002C1423" w:rsidRDefault="00D01345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sz w:val="28"/>
          <w:szCs w:val="28"/>
          <w:lang w:eastAsia="en-US"/>
        </w:rPr>
        <w:t>Цикл PDCA может быть применен ко всем процессам и к системе менеджмента качества в целом. Рисунок 2 иллюстрирует, как разделы 4-10 могут быть сгруппированы в соответствии с циклом PDCA.</w:t>
      </w:r>
    </w:p>
    <w:p w:rsidR="002C1423" w:rsidRPr="002C1423" w:rsidRDefault="00D01345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3B1783E">
            <wp:extent cx="6152515" cy="4485640"/>
            <wp:effectExtent l="0" t="0" r="63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48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sz w:val="28"/>
          <w:szCs w:val="28"/>
          <w:lang w:eastAsia="en-US"/>
        </w:rPr>
        <w:t>Примечание - Цифры в скобках являются ссылками на разделы настоящего стандарта.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Рисунок 2 - Изображение структуры настоящего стандарта в соответствии с циклом </w:t>
      </w:r>
      <w:r w:rsidRPr="00D01345">
        <w:rPr>
          <w:rFonts w:ascii="Times New Roman" w:hAnsi="Times New Roman" w:cs="Times New Roman"/>
          <w:b/>
          <w:sz w:val="28"/>
          <w:szCs w:val="28"/>
          <w:lang w:val="en-US" w:eastAsia="en-US"/>
        </w:rPr>
        <w:t>PDCA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sz w:val="28"/>
          <w:szCs w:val="28"/>
          <w:lang w:eastAsia="en-US"/>
        </w:rPr>
        <w:t xml:space="preserve">Цикл </w:t>
      </w:r>
      <w:r w:rsidRPr="00D01345">
        <w:rPr>
          <w:rFonts w:ascii="Times New Roman" w:hAnsi="Times New Roman" w:cs="Times New Roman"/>
          <w:sz w:val="28"/>
          <w:szCs w:val="28"/>
          <w:lang w:val="en-US" w:eastAsia="en-US"/>
        </w:rPr>
        <w:t>PDCA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 xml:space="preserve"> можно кратко описать так: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Планируй: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разработка</w:t>
      </w: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целей системы и ее процессов, а также определение ресурсов, необходимых для достижения результатов в соответствии с требованиями потребителей и политикой организации, определение и рассмотрение рисков и возможностей.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Делай: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выполнение того, что было запланировано.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- Проверяй: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мониторинг и (там где это применимо)</w:t>
      </w: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измерение процессов, продукции и услуг в сравнении с политикой, целями, требованиями и запланированными действиями и сообщение о результатах.</w:t>
      </w:r>
    </w:p>
    <w:p w:rsidR="002C1423" w:rsidRPr="002C1423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Действуй: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принятие мер по</w:t>
      </w:r>
      <w:r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D01345">
        <w:rPr>
          <w:rFonts w:ascii="Times New Roman" w:hAnsi="Times New Roman" w:cs="Times New Roman"/>
          <w:sz w:val="28"/>
          <w:szCs w:val="28"/>
          <w:lang w:eastAsia="en-US"/>
        </w:rPr>
        <w:t>улучшению результатов деятельности в той степени, насколько это необходимо.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0.3.3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Подход, основанный на оценке рисков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01345" w:rsidRPr="00D01345" w:rsidRDefault="002C1423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0.3.3 </w:t>
      </w:r>
      <w:r w:rsidR="00D01345" w:rsidRPr="00D0134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Риск - ориентированное мышление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Риск - ориентированное мышление (А.4) необходимо для достижения результативности системы менеджмента качества. Концепция </w:t>
      </w:r>
      <w:proofErr w:type="gramStart"/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>риск-</w:t>
      </w:r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ориентированного</w:t>
      </w:r>
      <w:proofErr w:type="gramEnd"/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мышления подразумевалась в предыдущей версии настоящего стандарта, включая, например, выполнение предупреждающих действий, направленных на исключение потенциальных несоответствий, анализ любых несоответствий, которые возникают, и принятие мер по предотвращению их повторения, соответствующих последствиям несоответствия. </w:t>
      </w:r>
    </w:p>
    <w:p w:rsidR="00D01345" w:rsidRPr="00D01345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Чтобы соответствовать требованиям настоящего стандарта организации необходимо планировать и внедрять действия, связанные с рисками и возможностями. </w:t>
      </w:r>
      <w:proofErr w:type="gramStart"/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>Направление усилий на риски и возможности создает основу для повышения результативности системы менеджмента качества,  достижения улучшенных результатов и предотвращения негативных последствий.</w:t>
      </w:r>
      <w:proofErr w:type="gramEnd"/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1423" w:rsidRPr="002C1423" w:rsidRDefault="00D01345" w:rsidP="00D013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1345">
        <w:rPr>
          <w:rFonts w:ascii="Times New Roman" w:hAnsi="Times New Roman" w:cs="Times New Roman"/>
          <w:bCs/>
          <w:sz w:val="28"/>
          <w:szCs w:val="28"/>
          <w:lang w:eastAsia="en-US"/>
        </w:rPr>
        <w:t>Возможности могут возникнуть в ситуации, благоприятной для достижения намеченного результата, например, как совокупность обстоятельств, позволяющих организации привлекать потребителей, разрабатывать новую продукцию и услуги, сокращать отходы или повышать производительность. Действия в отношении возможностей могут также включать рассмотрение связанных с ними рисков. Риск это влияние неопределенности, и любая такая неопределенность может иметь положительные или отрицательные воздействия. Положительное отклонение, вытекающее из риска, может создать возможность, но не все положительные отклонения приводят к возможностям.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0.4 </w:t>
      </w:r>
      <w:r w:rsidR="00D01345"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>Взаимосвязь с другими стандартами, предназначенными для систем менеджмента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0.4 </w:t>
      </w:r>
      <w:r w:rsidR="000D4130" w:rsidRPr="00D01345">
        <w:rPr>
          <w:rFonts w:ascii="Times New Roman" w:hAnsi="Times New Roman" w:cs="Times New Roman"/>
          <w:b/>
          <w:sz w:val="28"/>
          <w:szCs w:val="28"/>
          <w:lang w:eastAsia="en-US"/>
        </w:rPr>
        <w:t>Взаимосвязь с другими стандартами, предназначенными для систем менеджмента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>В настоящем стандарте применена структура, разработанная ISO для улучшения согласованности между стандартами ISO на системы менеджмента (см. Раздел А.1).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Настоящий стандарт позволяет организации применять процессный подход в сочетании с циклом PDCA и </w:t>
      </w:r>
      <w:proofErr w:type="gramStart"/>
      <w:r w:rsidRPr="000D4130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риск-ориентированным</w:t>
      </w:r>
      <w:proofErr w:type="gramEnd"/>
      <w:r w:rsidRPr="000D4130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мышлением с тем, чтобы согласовать или интегрировать свою систему менеджмента качества с требованиями других стандартов на системы менеджмента.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>Настоящий стандарт связан со стандартами ISO 9000 и ISO 9004 следующим образом: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>- ISO 9000 Системы менеджмента качества. Основные положения и словарь содержит важную основу для надлежащего понимания и внедрения настоящего стандарта;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>- ISO 9004 Менеджмент с целью достижения устойчивого успеха организации. Подход на основе менеджмента качества дает руководство организациям, стремящимся превзойти требования настоящего стандарта.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Приложение</w:t>
      </w:r>
      <w:proofErr w:type="gramStart"/>
      <w:r w:rsidRPr="000D4130">
        <w:rPr>
          <w:rFonts w:ascii="Times New Roman" w:hAnsi="Times New Roman" w:cs="Times New Roman"/>
          <w:sz w:val="28"/>
          <w:szCs w:val="28"/>
          <w:lang w:eastAsia="en-US"/>
        </w:rPr>
        <w:t xml:space="preserve"> В</w:t>
      </w:r>
      <w:proofErr w:type="gramEnd"/>
      <w:r w:rsidRPr="000D4130">
        <w:rPr>
          <w:rFonts w:ascii="Times New Roman" w:hAnsi="Times New Roman" w:cs="Times New Roman"/>
          <w:sz w:val="28"/>
          <w:szCs w:val="28"/>
          <w:lang w:eastAsia="en-US"/>
        </w:rPr>
        <w:t xml:space="preserve"> содержит сведения о других международных стандартах в области менеджмента качества и стандартах на системы менеджмента качества, которые были разработаны ISO/TC 176.</w:t>
      </w:r>
    </w:p>
    <w:p w:rsidR="000D4130" w:rsidRPr="000D4130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>Настоящий стандарт не содержит конкретных требований к другим системам менеджмента, таким как экологический менеджмент, менеджмент безопасности труда и охраны здоровья или финансовый менеджмент.</w:t>
      </w:r>
    </w:p>
    <w:p w:rsidR="002C1423" w:rsidRPr="002C1423" w:rsidRDefault="000D4130" w:rsidP="000D413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130">
        <w:rPr>
          <w:rFonts w:ascii="Times New Roman" w:hAnsi="Times New Roman" w:cs="Times New Roman"/>
          <w:sz w:val="28"/>
          <w:szCs w:val="28"/>
          <w:lang w:eastAsia="en-US"/>
        </w:rPr>
        <w:t>Отраслевые стандарты на системы менеджмента качества разработаны для ряда отраслей на основе требований настоящего стандарта. Некоторые из этих стандартов устанавливают дополнительные требования к системе менеджмента качества, в то время как другие ограничиваются предоставлением руководящих указаний по применению настоящего стандарта в рамках конкретной отрасли.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Модель, показывающая взаимоотношения между разделами настоящего издания международного стандарта и предыдущим изданием (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9001:2008), можно найти в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/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TC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176/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SC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2 в открытом доступ на сайте: </w:t>
      </w:r>
      <w:hyperlink r:id="rId16" w:history="1"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www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iso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org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/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tc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176/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sc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02/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public</w:t>
        </w:r>
      </w:hyperlink>
      <w:r w:rsidRPr="002C1423"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gramEnd"/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Настоящий документ также относится к ISO/TS 9002 Системы менеджмента качества. Руководство по применению ISO 9001:2015. ISO/TS 9002 предоставляет руководство по назначению требований ISO 9001:2015 с примерами возможных шагов, которые организация может предпринять для выполнения требований. </w:t>
      </w:r>
      <w:r w:rsidR="00BE05BD">
        <w:rPr>
          <w:rFonts w:ascii="Times New Roman" w:hAnsi="Times New Roman" w:cs="Times New Roman"/>
          <w:sz w:val="28"/>
          <w:szCs w:val="28"/>
          <w:lang w:eastAsia="en-US"/>
        </w:rPr>
        <w:t>Данный документ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не добавляет, не отнимает и не изменяет эти требования каким-либо образом.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Матрицы, показывающие корреляцию между пунктами этого издания настоящего </w:t>
      </w:r>
      <w:r w:rsidR="00BE05BD">
        <w:rPr>
          <w:rFonts w:ascii="Times New Roman" w:hAnsi="Times New Roman" w:cs="Times New Roman"/>
          <w:sz w:val="28"/>
          <w:szCs w:val="28"/>
          <w:lang w:eastAsia="en-US"/>
        </w:rPr>
        <w:t>стандарта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и предыдущего издания (ISO/TS 29001:2010) и других международных и отраслевых стандартов, касающихся требований к системам менеджмента качества, можно найти на веб-сайте открытого доступа ISO/TC 67. на https://commitment.iso.org/tc67.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Промышленность нефтяная, нефтехимическая и газовая. Системы менеджмента качества, характеристика для каждой отрасли. Требования к продукции и организации технического обслуживания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 Область применения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 Область определения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sz w:val="28"/>
          <w:szCs w:val="28"/>
          <w:lang w:eastAsia="en-US"/>
        </w:rPr>
        <w:t>Настоящий стандарт устанавливает требования к системе менеджмента качества в тех случаях, когда организация: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BE05BD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E05BD">
        <w:rPr>
          <w:rFonts w:ascii="Times New Roman" w:hAnsi="Times New Roman" w:cs="Times New Roman"/>
          <w:sz w:val="28"/>
          <w:szCs w:val="28"/>
          <w:lang w:eastAsia="en-US"/>
        </w:rPr>
        <w:t>нуждается</w:t>
      </w:r>
      <w:proofErr w:type="gramEnd"/>
      <w:r w:rsidRPr="00BE05BD">
        <w:rPr>
          <w:rFonts w:ascii="Times New Roman" w:hAnsi="Times New Roman" w:cs="Times New Roman"/>
          <w:sz w:val="28"/>
          <w:szCs w:val="28"/>
          <w:lang w:eastAsia="en-US"/>
        </w:rPr>
        <w:t xml:space="preserve"> в демонстрации своей способности постоянно поставлять продукцию и (или) услуги, отвечающие требованиям потребителей и применимым законодательным и нормативным правовым требованиям;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BE05BD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E05BD">
        <w:rPr>
          <w:rFonts w:ascii="Times New Roman" w:hAnsi="Times New Roman" w:cs="Times New Roman"/>
          <w:sz w:val="28"/>
          <w:szCs w:val="28"/>
          <w:lang w:eastAsia="en-US"/>
        </w:rPr>
        <w:t>ставит</w:t>
      </w:r>
      <w:proofErr w:type="gramEnd"/>
      <w:r w:rsidRPr="00BE05BD">
        <w:rPr>
          <w:rFonts w:ascii="Times New Roman" w:hAnsi="Times New Roman" w:cs="Times New Roman"/>
          <w:sz w:val="28"/>
          <w:szCs w:val="28"/>
          <w:lang w:eastAsia="en-US"/>
        </w:rPr>
        <w:t xml:space="preserve"> своей целью повышение удовлетворенности потребителей посредством результативного применения системы менеджмента качества, включая процессы ее улучшения, и обеспечение соответствия требованиям потребителей и применимым законодательным и нормативным правовым требованиям.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BE05BD">
        <w:rPr>
          <w:rFonts w:ascii="Times New Roman" w:hAnsi="Times New Roman" w:cs="Times New Roman"/>
          <w:sz w:val="28"/>
          <w:szCs w:val="28"/>
          <w:lang w:eastAsia="en-US"/>
        </w:rPr>
        <w:t>Все требования настоящего стандарта носят общий характер и предназначены для применения любыми организациями независимо от их вида, размера, поставляемой продукции и предоставляемых услуг.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BE05BD">
        <w:rPr>
          <w:rFonts w:ascii="Times New Roman" w:hAnsi="Times New Roman" w:cs="Times New Roman"/>
          <w:lang w:eastAsia="en-US"/>
        </w:rPr>
        <w:t>Примечания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BE05BD">
        <w:rPr>
          <w:rFonts w:ascii="Times New Roman" w:hAnsi="Times New Roman" w:cs="Times New Roman"/>
          <w:lang w:eastAsia="en-US"/>
        </w:rPr>
        <w:t>1</w:t>
      </w:r>
      <w:proofErr w:type="gramStart"/>
      <w:r w:rsidRPr="00BE05BD">
        <w:rPr>
          <w:rFonts w:ascii="Times New Roman" w:hAnsi="Times New Roman" w:cs="Times New Roman"/>
          <w:lang w:eastAsia="en-US"/>
        </w:rPr>
        <w:t xml:space="preserve"> В</w:t>
      </w:r>
      <w:proofErr w:type="gramEnd"/>
      <w:r w:rsidRPr="00BE05BD">
        <w:rPr>
          <w:rFonts w:ascii="Times New Roman" w:hAnsi="Times New Roman" w:cs="Times New Roman"/>
          <w:lang w:eastAsia="en-US"/>
        </w:rPr>
        <w:t xml:space="preserve"> настоящем стандарте, термины «продукция» или «услуга» применимы к продукции и услугам, которые предназначены или затребованы потребителем.</w:t>
      </w:r>
    </w:p>
    <w:p w:rsidR="00BE05BD" w:rsidRPr="002C1423" w:rsidRDefault="00BE05BD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lang w:eastAsia="en-US"/>
        </w:rPr>
        <w:t>2 Законодательные и нормативные требования могут быть обозначены как правовые требования.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Настоящий </w:t>
      </w:r>
      <w:r w:rsidR="00BE05BD">
        <w:rPr>
          <w:rFonts w:ascii="Times New Roman" w:hAnsi="Times New Roman" w:cs="Times New Roman"/>
          <w:sz w:val="28"/>
          <w:szCs w:val="28"/>
          <w:lang w:eastAsia="en-US"/>
        </w:rPr>
        <w:t>стандарт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определяет требования к системе менеджмента качества для организаций, поставляющих продукцию и услуги для нефтяной, нефтехимической и газовой промышленности.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Настоящий </w:t>
      </w:r>
      <w:r w:rsidR="00BE05BD">
        <w:rPr>
          <w:rFonts w:ascii="Times New Roman" w:hAnsi="Times New Roman" w:cs="Times New Roman"/>
          <w:sz w:val="28"/>
          <w:szCs w:val="28"/>
          <w:lang w:eastAsia="en-US"/>
        </w:rPr>
        <w:t>стандарт составлен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как дополнение к ISO 9001:2015. Дополнительные требования и руководство к ISO 9001:2015 были разработаны для управления рисками и возможностями цепочки поставок, связанными с нефтяной, нефтехимической и газовой промышленностью, а также для обеспечения основы для согласования требований с дополнительными стандартами, используемыми в отраслях.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2 Нормативные ссылки</w:t>
      </w:r>
    </w:p>
    <w:p w:rsidR="002C1423" w:rsidRPr="000F2257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9E192C">
        <w:rPr>
          <w:rFonts w:ascii="Times New Roman" w:hAnsi="Times New Roman" w:cs="Times New Roman"/>
          <w:b/>
          <w:bCs/>
          <w:sz w:val="28"/>
          <w:szCs w:val="28"/>
          <w:lang w:val="en-US" w:eastAsia="en-US" w:bidi="ru-RU"/>
        </w:rPr>
        <w:t>ISO</w:t>
      </w:r>
      <w:r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9001:2015, </w:t>
      </w:r>
      <w:r w:rsidR="009E192C" w:rsidRPr="009E192C">
        <w:rPr>
          <w:rFonts w:ascii="Times New Roman" w:hAnsi="Times New Roman" w:cs="Times New Roman"/>
          <w:b/>
          <w:bCs/>
          <w:sz w:val="28"/>
          <w:szCs w:val="28"/>
          <w:lang w:val="en-US" w:eastAsia="en-US" w:bidi="ru-RU"/>
        </w:rPr>
        <w:t>Quality</w:t>
      </w:r>
      <w:r w:rsidR="009E192C"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</w:t>
      </w:r>
      <w:r w:rsidR="009E192C" w:rsidRPr="009E192C">
        <w:rPr>
          <w:rFonts w:ascii="Times New Roman" w:hAnsi="Times New Roman" w:cs="Times New Roman"/>
          <w:b/>
          <w:bCs/>
          <w:sz w:val="28"/>
          <w:szCs w:val="28"/>
          <w:lang w:val="en-US" w:eastAsia="en-US" w:bidi="ru-RU"/>
        </w:rPr>
        <w:t>management</w:t>
      </w:r>
      <w:r w:rsidR="009E192C"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</w:t>
      </w:r>
      <w:r w:rsidR="009E192C" w:rsidRPr="009E192C">
        <w:rPr>
          <w:rFonts w:ascii="Times New Roman" w:hAnsi="Times New Roman" w:cs="Times New Roman"/>
          <w:b/>
          <w:bCs/>
          <w:sz w:val="28"/>
          <w:szCs w:val="28"/>
          <w:lang w:val="en-US" w:eastAsia="en-US" w:bidi="ru-RU"/>
        </w:rPr>
        <w:t>systems</w:t>
      </w:r>
      <w:r w:rsidR="009E192C"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— </w:t>
      </w:r>
      <w:r w:rsidR="009E192C" w:rsidRPr="009E192C">
        <w:rPr>
          <w:rFonts w:ascii="Times New Roman" w:hAnsi="Times New Roman" w:cs="Times New Roman"/>
          <w:b/>
          <w:bCs/>
          <w:sz w:val="28"/>
          <w:szCs w:val="28"/>
          <w:lang w:val="en-US" w:eastAsia="en-US" w:bidi="ru-RU"/>
        </w:rPr>
        <w:t>Requirements</w:t>
      </w:r>
      <w:r w:rsidR="009E192C"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(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Системы</w:t>
      </w:r>
      <w:r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менеджмента</w:t>
      </w:r>
      <w:r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качества</w:t>
      </w:r>
      <w:r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</w:t>
      </w:r>
      <w:r w:rsidR="009E192C"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–</w:t>
      </w:r>
      <w:r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Требования</w:t>
      </w:r>
      <w:r w:rsidR="009E192C" w:rsidRPr="000F2257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)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2 Нормативные ссылки</w:t>
      </w:r>
    </w:p>
    <w:p w:rsidR="00BE05BD" w:rsidRPr="00BE05BD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sz w:val="28"/>
          <w:szCs w:val="28"/>
          <w:lang w:eastAsia="en-US"/>
        </w:rPr>
        <w:t xml:space="preserve">Для применения настоящего стандарта (документа) необходимы, следующие ссылочные документы. Для датированных ссылок применяют только указанное издание ссылочного документа, для недатированных </w:t>
      </w:r>
      <w:r w:rsidRPr="00BE05B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ссылок применяют последнее издание ссылочного документа (включая все его поправки).</w:t>
      </w:r>
    </w:p>
    <w:p w:rsidR="002C1423" w:rsidRPr="002C1423" w:rsidRDefault="00BE05BD" w:rsidP="00BE05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proofErr w:type="gramStart"/>
      <w:r w:rsidRPr="00BE05BD">
        <w:rPr>
          <w:rFonts w:ascii="Times New Roman" w:hAnsi="Times New Roman" w:cs="Times New Roman"/>
          <w:sz w:val="28"/>
          <w:szCs w:val="28"/>
          <w:lang w:val="en-US" w:eastAsia="en-US"/>
        </w:rPr>
        <w:t>ISO 9000:2015</w:t>
      </w:r>
      <w:r w:rsidRPr="00BE05BD">
        <w:rPr>
          <w:rFonts w:ascii="Times New Roman" w:hAnsi="Times New Roman" w:cs="Times New Roman"/>
          <w:i/>
          <w:sz w:val="28"/>
          <w:szCs w:val="28"/>
          <w:lang w:val="en-US" w:eastAsia="en-US"/>
        </w:rPr>
        <w:t>, Quality management systems - Requirements (</w:t>
      </w:r>
      <w:r w:rsidRPr="00BE05BD">
        <w:rPr>
          <w:rFonts w:ascii="Times New Roman" w:hAnsi="Times New Roman" w:cs="Times New Roman"/>
          <w:i/>
          <w:sz w:val="28"/>
          <w:szCs w:val="28"/>
          <w:lang w:eastAsia="en-US"/>
        </w:rPr>
        <w:t>Системы</w:t>
      </w:r>
      <w:r w:rsidRPr="00BE05BD">
        <w:rPr>
          <w:rFonts w:ascii="Times New Roman" w:hAnsi="Times New Roman" w:cs="Times New Roman"/>
          <w:i/>
          <w:sz w:val="28"/>
          <w:szCs w:val="28"/>
          <w:lang w:val="en-US" w:eastAsia="en-US"/>
        </w:rPr>
        <w:t xml:space="preserve"> </w:t>
      </w:r>
      <w:r w:rsidRPr="00BE05BD">
        <w:rPr>
          <w:rFonts w:ascii="Times New Roman" w:hAnsi="Times New Roman" w:cs="Times New Roman"/>
          <w:i/>
          <w:sz w:val="28"/>
          <w:szCs w:val="28"/>
          <w:lang w:eastAsia="en-US"/>
        </w:rPr>
        <w:t>менеджмента</w:t>
      </w:r>
      <w:r w:rsidRPr="00BE05BD">
        <w:rPr>
          <w:rFonts w:ascii="Times New Roman" w:hAnsi="Times New Roman" w:cs="Times New Roman"/>
          <w:i/>
          <w:sz w:val="28"/>
          <w:szCs w:val="28"/>
          <w:lang w:val="en-US" w:eastAsia="en-US"/>
        </w:rPr>
        <w:t xml:space="preserve"> </w:t>
      </w:r>
      <w:r w:rsidRPr="00BE05BD">
        <w:rPr>
          <w:rFonts w:ascii="Times New Roman" w:hAnsi="Times New Roman" w:cs="Times New Roman"/>
          <w:i/>
          <w:sz w:val="28"/>
          <w:szCs w:val="28"/>
          <w:lang w:eastAsia="en-US"/>
        </w:rPr>
        <w:t>качества</w:t>
      </w:r>
      <w:r w:rsidRPr="00BE05BD">
        <w:rPr>
          <w:rFonts w:ascii="Times New Roman" w:hAnsi="Times New Roman" w:cs="Times New Roman"/>
          <w:i/>
          <w:sz w:val="28"/>
          <w:szCs w:val="28"/>
          <w:lang w:val="en-US" w:eastAsia="en-US"/>
        </w:rPr>
        <w:t>.</w:t>
      </w:r>
      <w:proofErr w:type="gramEnd"/>
      <w:r w:rsidRPr="00BE05BD">
        <w:rPr>
          <w:rFonts w:ascii="Times New Roman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gramStart"/>
      <w:r w:rsidRPr="00BE05BD">
        <w:rPr>
          <w:rFonts w:ascii="Times New Roman" w:hAnsi="Times New Roman" w:cs="Times New Roman"/>
          <w:i/>
          <w:sz w:val="28"/>
          <w:szCs w:val="28"/>
          <w:lang w:eastAsia="en-US"/>
        </w:rPr>
        <w:t>Основные положения и словарь).</w:t>
      </w:r>
      <w:proofErr w:type="gramEnd"/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3 Термины и определения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i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3 Термины и определения</w:t>
      </w:r>
    </w:p>
    <w:p w:rsidR="00BE05BD" w:rsidRPr="002C1423" w:rsidRDefault="00BE05BD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sz w:val="28"/>
          <w:szCs w:val="28"/>
          <w:lang w:eastAsia="en-US"/>
        </w:rPr>
        <w:t>В настоящем стандарте применяются (используются) термины по                 ISO 9000:2015.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В настоящем документе применяются следующие термины и определения.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ISO и IEC поддерживают терминологическую базу данных для применения в области стандартизации по следующим адресам: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— платформа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Online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browsing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: доступна на </w:t>
      </w:r>
      <w:hyperlink r:id="rId17" w:history="1"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http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://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www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iso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org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/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obp</w:t>
        </w:r>
        <w:proofErr w:type="spellEnd"/>
      </w:hyperlink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— IEC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Electropedia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: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доступна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на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hyperlink r:id="rId18" w:history="1"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http: //www. electropedia.org</w:t>
        </w:r>
      </w:hyperlink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2C1423" w:rsidRPr="00BE05BD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3.1 </w:t>
      </w:r>
      <w:r w:rsidR="00BE05BD">
        <w:rPr>
          <w:rFonts w:ascii="Times New Roman" w:hAnsi="Times New Roman" w:cs="Times New Roman"/>
          <w:b/>
          <w:sz w:val="28"/>
          <w:szCs w:val="28"/>
          <w:lang w:eastAsia="en-US"/>
        </w:rPr>
        <w:t>У</w:t>
      </w:r>
      <w:r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>ровень спецификации качества</w:t>
      </w:r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</w:t>
      </w:r>
      <w:proofErr w:type="spellStart"/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>quality</w:t>
      </w:r>
      <w:proofErr w:type="spellEnd"/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>specification</w:t>
      </w:r>
      <w:proofErr w:type="spellEnd"/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>level</w:t>
      </w:r>
      <w:proofErr w:type="spellEnd"/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)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05BD">
        <w:rPr>
          <w:rFonts w:ascii="Times New Roman" w:hAnsi="Times New Roman" w:cs="Times New Roman"/>
          <w:b/>
          <w:sz w:val="28"/>
          <w:szCs w:val="28"/>
          <w:lang w:val="en-US" w:eastAsia="en-US"/>
        </w:rPr>
        <w:t>QSL</w:t>
      </w:r>
      <w:r w:rsidR="00BE05B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уровень, определяющий объем контрольных мероприятий, обычно включая </w:t>
      </w:r>
      <w:r w:rsidR="00BE05BD">
        <w:rPr>
          <w:rFonts w:ascii="Times New Roman" w:hAnsi="Times New Roman" w:cs="Times New Roman"/>
          <w:sz w:val="28"/>
          <w:szCs w:val="28"/>
          <w:lang w:eastAsia="en-US"/>
        </w:rPr>
        <w:t>испытания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, инспектирование, проверку и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валидацию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>, предпринимаемых поставщиком для демонстрации соответствия требованиям, основанным на определении операционного риска и/или обязательств</w:t>
      </w:r>
      <w:r w:rsidR="00BE05BD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B493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BE05BD">
        <w:rPr>
          <w:rFonts w:ascii="Times New Roman" w:hAnsi="Times New Roman" w:cs="Times New Roman"/>
          <w:lang w:eastAsia="en-US"/>
        </w:rPr>
        <w:t>Примечани</w:t>
      </w:r>
      <w:r w:rsidR="00EB4935">
        <w:rPr>
          <w:rFonts w:ascii="Times New Roman" w:hAnsi="Times New Roman" w:cs="Times New Roman"/>
          <w:lang w:eastAsia="en-US"/>
        </w:rPr>
        <w:t>я</w:t>
      </w:r>
    </w:p>
    <w:p w:rsidR="002C1423" w:rsidRPr="00BE05BD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BE05BD">
        <w:rPr>
          <w:rFonts w:ascii="Times New Roman" w:hAnsi="Times New Roman" w:cs="Times New Roman"/>
          <w:lang w:eastAsia="en-US"/>
        </w:rPr>
        <w:t>1 Аналогичные термины, относящиеся к продукту или услуге, могут использоваться в технических стандартах для установления объема контрольных мероприятий для определенных уровней риска продукта или услуги, например: уровень спецификации качества (</w:t>
      </w:r>
      <w:r w:rsidRPr="00BE05BD">
        <w:rPr>
          <w:rFonts w:ascii="Times New Roman" w:hAnsi="Times New Roman" w:cs="Times New Roman"/>
          <w:lang w:val="en-US" w:eastAsia="en-US"/>
        </w:rPr>
        <w:t>QSL</w:t>
      </w:r>
      <w:r w:rsidRPr="00BE05BD">
        <w:rPr>
          <w:rFonts w:ascii="Times New Roman" w:hAnsi="Times New Roman" w:cs="Times New Roman"/>
          <w:lang w:eastAsia="en-US"/>
        </w:rPr>
        <w:t xml:space="preserve">) в </w:t>
      </w:r>
      <w:r w:rsidRPr="00BE05BD">
        <w:rPr>
          <w:rFonts w:ascii="Times New Roman" w:hAnsi="Times New Roman" w:cs="Times New Roman"/>
          <w:lang w:val="en-US" w:eastAsia="en-US"/>
        </w:rPr>
        <w:t>API</w:t>
      </w:r>
      <w:r w:rsidRPr="00BE05BD">
        <w:rPr>
          <w:rFonts w:ascii="Times New Roman" w:hAnsi="Times New Roman" w:cs="Times New Roman"/>
          <w:lang w:eastAsia="en-US"/>
        </w:rPr>
        <w:t xml:space="preserve"> </w:t>
      </w:r>
      <w:r w:rsidRPr="00BE05BD">
        <w:rPr>
          <w:rFonts w:ascii="Times New Roman" w:hAnsi="Times New Roman" w:cs="Times New Roman"/>
          <w:lang w:val="en-US" w:eastAsia="en-US"/>
        </w:rPr>
        <w:t>Spec</w:t>
      </w:r>
      <w:r w:rsidRPr="00BE05BD">
        <w:rPr>
          <w:rFonts w:ascii="Times New Roman" w:hAnsi="Times New Roman" w:cs="Times New Roman"/>
          <w:lang w:eastAsia="en-US"/>
        </w:rPr>
        <w:t xml:space="preserve"> 6</w:t>
      </w:r>
      <w:r w:rsidRPr="00BE05BD">
        <w:rPr>
          <w:rFonts w:ascii="Times New Roman" w:hAnsi="Times New Roman" w:cs="Times New Roman"/>
          <w:lang w:val="en-US" w:eastAsia="en-US"/>
        </w:rPr>
        <w:t>D</w:t>
      </w:r>
      <w:r w:rsidRPr="00BE05BD">
        <w:rPr>
          <w:rFonts w:ascii="Times New Roman" w:hAnsi="Times New Roman" w:cs="Times New Roman"/>
          <w:lang w:eastAsia="en-US"/>
        </w:rPr>
        <w:t>, уровень спецификации продукта (</w:t>
      </w:r>
      <w:r w:rsidRPr="00BE05BD">
        <w:rPr>
          <w:rFonts w:ascii="Times New Roman" w:hAnsi="Times New Roman" w:cs="Times New Roman"/>
          <w:lang w:val="en-US" w:eastAsia="en-US"/>
        </w:rPr>
        <w:t>PSL</w:t>
      </w:r>
      <w:r w:rsidRPr="00BE05BD">
        <w:rPr>
          <w:rFonts w:ascii="Times New Roman" w:hAnsi="Times New Roman" w:cs="Times New Roman"/>
          <w:lang w:eastAsia="en-US"/>
        </w:rPr>
        <w:t xml:space="preserve">) в </w:t>
      </w:r>
      <w:r w:rsidRPr="00BE05BD">
        <w:rPr>
          <w:rFonts w:ascii="Times New Roman" w:hAnsi="Times New Roman" w:cs="Times New Roman"/>
          <w:lang w:val="en-US" w:eastAsia="en-US"/>
        </w:rPr>
        <w:t>API</w:t>
      </w:r>
      <w:r w:rsidRPr="00BE05BD">
        <w:rPr>
          <w:rFonts w:ascii="Times New Roman" w:hAnsi="Times New Roman" w:cs="Times New Roman"/>
          <w:lang w:eastAsia="en-US"/>
        </w:rPr>
        <w:t xml:space="preserve"> </w:t>
      </w:r>
      <w:r w:rsidRPr="00BE05BD">
        <w:rPr>
          <w:rFonts w:ascii="Times New Roman" w:hAnsi="Times New Roman" w:cs="Times New Roman"/>
          <w:lang w:val="en-US" w:eastAsia="en-US"/>
        </w:rPr>
        <w:t>Spec</w:t>
      </w:r>
      <w:r w:rsidRPr="00BE05BD">
        <w:rPr>
          <w:rFonts w:ascii="Times New Roman" w:hAnsi="Times New Roman" w:cs="Times New Roman"/>
          <w:lang w:eastAsia="en-US"/>
        </w:rPr>
        <w:t xml:space="preserve"> 6</w:t>
      </w:r>
      <w:r w:rsidRPr="00BE05BD">
        <w:rPr>
          <w:rFonts w:ascii="Times New Roman" w:hAnsi="Times New Roman" w:cs="Times New Roman"/>
          <w:lang w:val="en-US" w:eastAsia="en-US"/>
        </w:rPr>
        <w:t>A</w:t>
      </w:r>
      <w:r w:rsidRPr="00BE05BD">
        <w:rPr>
          <w:rFonts w:ascii="Times New Roman" w:hAnsi="Times New Roman" w:cs="Times New Roman"/>
          <w:lang w:eastAsia="en-US"/>
        </w:rPr>
        <w:t xml:space="preserve"> и </w:t>
      </w:r>
      <w:r w:rsidRPr="00BE05BD">
        <w:rPr>
          <w:rFonts w:ascii="Times New Roman" w:hAnsi="Times New Roman" w:cs="Times New Roman"/>
          <w:lang w:val="en-US" w:eastAsia="en-US"/>
        </w:rPr>
        <w:t>API</w:t>
      </w:r>
      <w:r w:rsidRPr="00BE05BD">
        <w:rPr>
          <w:rFonts w:ascii="Times New Roman" w:hAnsi="Times New Roman" w:cs="Times New Roman"/>
          <w:lang w:eastAsia="en-US"/>
        </w:rPr>
        <w:t xml:space="preserve"> </w:t>
      </w:r>
      <w:r w:rsidRPr="00BE05BD">
        <w:rPr>
          <w:rFonts w:ascii="Times New Roman" w:hAnsi="Times New Roman" w:cs="Times New Roman"/>
          <w:lang w:val="en-US" w:eastAsia="en-US"/>
        </w:rPr>
        <w:t>Spec</w:t>
      </w:r>
      <w:r w:rsidRPr="00BE05BD">
        <w:rPr>
          <w:rFonts w:ascii="Times New Roman" w:hAnsi="Times New Roman" w:cs="Times New Roman"/>
          <w:lang w:eastAsia="en-US"/>
        </w:rPr>
        <w:t xml:space="preserve"> 17</w:t>
      </w:r>
      <w:r w:rsidRPr="00BE05BD">
        <w:rPr>
          <w:rFonts w:ascii="Times New Roman" w:hAnsi="Times New Roman" w:cs="Times New Roman"/>
          <w:lang w:val="en-US" w:eastAsia="en-US"/>
        </w:rPr>
        <w:t>D</w:t>
      </w:r>
      <w:r w:rsidRPr="00BE05BD">
        <w:rPr>
          <w:rFonts w:ascii="Times New Roman" w:hAnsi="Times New Roman" w:cs="Times New Roman"/>
          <w:lang w:eastAsia="en-US"/>
        </w:rPr>
        <w:t xml:space="preserve"> и уровень воздействия в </w:t>
      </w:r>
      <w:r w:rsidRPr="00BE05BD">
        <w:rPr>
          <w:rFonts w:ascii="Times New Roman" w:hAnsi="Times New Roman" w:cs="Times New Roman"/>
          <w:lang w:val="en-US" w:eastAsia="en-US"/>
        </w:rPr>
        <w:t>ISO</w:t>
      </w:r>
      <w:r w:rsidRPr="00BE05BD">
        <w:rPr>
          <w:rFonts w:ascii="Times New Roman" w:hAnsi="Times New Roman" w:cs="Times New Roman"/>
          <w:lang w:eastAsia="en-US"/>
        </w:rPr>
        <w:t xml:space="preserve"> 19900.</w:t>
      </w:r>
      <w:proofErr w:type="gramEnd"/>
    </w:p>
    <w:p w:rsidR="002C1423" w:rsidRPr="00BE05BD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BE05BD">
        <w:rPr>
          <w:rFonts w:ascii="Times New Roman" w:hAnsi="Times New Roman" w:cs="Times New Roman"/>
          <w:lang w:eastAsia="en-US"/>
        </w:rPr>
        <w:t>2 Риск продукта или услуги связан с критичностью. В этом контексте «критическое» определяется как то, что организация, спецификация продукта или услуги или потребитель считают (</w:t>
      </w:r>
      <w:proofErr w:type="spellStart"/>
      <w:r w:rsidRPr="00BE05BD">
        <w:rPr>
          <w:rFonts w:ascii="Times New Roman" w:hAnsi="Times New Roman" w:cs="Times New Roman"/>
          <w:lang w:val="en-US" w:eastAsia="en-US"/>
        </w:rPr>
        <w:t>i</w:t>
      </w:r>
      <w:proofErr w:type="spellEnd"/>
      <w:r w:rsidRPr="00BE05BD">
        <w:rPr>
          <w:rFonts w:ascii="Times New Roman" w:hAnsi="Times New Roman" w:cs="Times New Roman"/>
          <w:lang w:eastAsia="en-US"/>
        </w:rPr>
        <w:t>) обязательным, незаменимым или существенным, (</w:t>
      </w:r>
      <w:r w:rsidRPr="00BE05BD">
        <w:rPr>
          <w:rFonts w:ascii="Times New Roman" w:hAnsi="Times New Roman" w:cs="Times New Roman"/>
          <w:lang w:val="en-US" w:eastAsia="en-US"/>
        </w:rPr>
        <w:t>ii</w:t>
      </w:r>
      <w:r w:rsidRPr="00BE05BD">
        <w:rPr>
          <w:rFonts w:ascii="Times New Roman" w:hAnsi="Times New Roman" w:cs="Times New Roman"/>
          <w:lang w:eastAsia="en-US"/>
        </w:rPr>
        <w:t>) необходимым для заявленной цели или задачи и (</w:t>
      </w:r>
      <w:r w:rsidRPr="00BE05BD">
        <w:rPr>
          <w:rFonts w:ascii="Times New Roman" w:hAnsi="Times New Roman" w:cs="Times New Roman"/>
          <w:lang w:val="en-US" w:eastAsia="en-US"/>
        </w:rPr>
        <w:t>iii</w:t>
      </w:r>
      <w:r w:rsidRPr="00BE05BD">
        <w:rPr>
          <w:rFonts w:ascii="Times New Roman" w:hAnsi="Times New Roman" w:cs="Times New Roman"/>
          <w:lang w:eastAsia="en-US"/>
        </w:rPr>
        <w:t>) требующим конкретных действие.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3.2 Компетентность</w:t>
      </w:r>
    </w:p>
    <w:p w:rsidR="002C1423" w:rsidRPr="000F2257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3.2.1 </w:t>
      </w:r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>К</w:t>
      </w:r>
      <w:r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>аталог компетенций</w:t>
      </w:r>
      <w:r w:rsidR="00BE05BD" w:rsidRPr="00BE05B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</w:t>
      </w:r>
      <w:proofErr w:type="spellStart"/>
      <w:r w:rsidR="00BE05BD" w:rsidRPr="00BE05BD">
        <w:rPr>
          <w:rFonts w:ascii="Times New Roman" w:hAnsi="Times New Roman" w:cs="Times New Roman"/>
          <w:b/>
          <w:sz w:val="28"/>
          <w:szCs w:val="28"/>
        </w:rPr>
        <w:t>competence</w:t>
      </w:r>
      <w:proofErr w:type="spellEnd"/>
      <w:r w:rsidR="00BE05BD" w:rsidRPr="00BE05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E05BD" w:rsidRPr="00BE05BD">
        <w:rPr>
          <w:rFonts w:ascii="Times New Roman" w:hAnsi="Times New Roman" w:cs="Times New Roman"/>
          <w:b/>
          <w:sz w:val="28"/>
          <w:szCs w:val="28"/>
        </w:rPr>
        <w:t>catalogue</w:t>
      </w:r>
      <w:proofErr w:type="spellEnd"/>
      <w:r w:rsidR="00BE05BD" w:rsidRPr="00BE05BD">
        <w:rPr>
          <w:rFonts w:ascii="Times New Roman" w:hAnsi="Times New Roman" w:cs="Times New Roman"/>
          <w:b/>
          <w:sz w:val="28"/>
          <w:szCs w:val="28"/>
        </w:rPr>
        <w:t>)</w:t>
      </w:r>
      <w:r w:rsidR="00BE05B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E05BD" w:rsidRPr="00BE05BD">
        <w:rPr>
          <w:rFonts w:ascii="Times New Roman" w:hAnsi="Times New Roman" w:cs="Times New Roman"/>
          <w:sz w:val="28"/>
          <w:szCs w:val="28"/>
        </w:rPr>
        <w:t>И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ерархический структурированный список компетенций, необходимых для выполнения задачи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[ИСТОЧНИК: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/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TS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17969:2017, 3.3, изменено — «любая задача» заменена на «задача», а «компетен</w:t>
      </w:r>
      <w:r w:rsidR="00FA1BDB">
        <w:rPr>
          <w:rFonts w:ascii="Times New Roman" w:hAnsi="Times New Roman" w:cs="Times New Roman"/>
          <w:sz w:val="28"/>
          <w:szCs w:val="28"/>
          <w:lang w:eastAsia="en-US"/>
        </w:rPr>
        <w:t>тность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» и «</w:t>
      </w:r>
      <w:r w:rsidR="00FA1BDB">
        <w:rPr>
          <w:rFonts w:ascii="Times New Roman" w:hAnsi="Times New Roman" w:cs="Times New Roman"/>
          <w:sz w:val="28"/>
          <w:szCs w:val="28"/>
          <w:lang w:eastAsia="en-US"/>
        </w:rPr>
        <w:t>компетентности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» заменены на «компетен</w:t>
      </w:r>
      <w:r w:rsidR="00FA1BDB">
        <w:rPr>
          <w:rFonts w:ascii="Times New Roman" w:hAnsi="Times New Roman" w:cs="Times New Roman"/>
          <w:sz w:val="28"/>
          <w:szCs w:val="28"/>
          <w:lang w:eastAsia="en-US"/>
        </w:rPr>
        <w:t>ция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» и «компетен</w:t>
      </w:r>
      <w:r w:rsidR="00FA1BDB">
        <w:rPr>
          <w:rFonts w:ascii="Times New Roman" w:hAnsi="Times New Roman" w:cs="Times New Roman"/>
          <w:sz w:val="28"/>
          <w:szCs w:val="28"/>
          <w:lang w:eastAsia="en-US"/>
        </w:rPr>
        <w:t>ции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».]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3.2.2 </w:t>
      </w:r>
      <w:r w:rsidR="00FA1BDB" w:rsidRPr="00FA1BDB">
        <w:rPr>
          <w:rFonts w:ascii="Times New Roman" w:hAnsi="Times New Roman" w:cs="Times New Roman"/>
          <w:b/>
          <w:sz w:val="28"/>
          <w:szCs w:val="28"/>
          <w:lang w:eastAsia="en-US"/>
        </w:rPr>
        <w:t>П</w:t>
      </w:r>
      <w:r w:rsidRPr="00FA1BDB">
        <w:rPr>
          <w:rFonts w:ascii="Times New Roman" w:hAnsi="Times New Roman" w:cs="Times New Roman"/>
          <w:b/>
          <w:sz w:val="28"/>
          <w:szCs w:val="28"/>
          <w:lang w:eastAsia="en-US"/>
        </w:rPr>
        <w:t>рофиль компетенции</w:t>
      </w:r>
      <w:r w:rsidR="00FA1BDB" w:rsidRPr="00FA1B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</w:t>
      </w:r>
      <w:proofErr w:type="spellStart"/>
      <w:r w:rsidR="00FA1BDB" w:rsidRPr="00FA1BDB">
        <w:rPr>
          <w:rFonts w:ascii="Times New Roman" w:hAnsi="Times New Roman" w:cs="Times New Roman"/>
          <w:b/>
          <w:sz w:val="28"/>
          <w:szCs w:val="28"/>
        </w:rPr>
        <w:t>competence</w:t>
      </w:r>
      <w:proofErr w:type="spellEnd"/>
      <w:r w:rsidR="00FA1BDB" w:rsidRPr="00FA1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1BDB" w:rsidRPr="00FA1BDB">
        <w:rPr>
          <w:rFonts w:ascii="Times New Roman" w:hAnsi="Times New Roman" w:cs="Times New Roman"/>
          <w:b/>
          <w:sz w:val="28"/>
          <w:szCs w:val="28"/>
        </w:rPr>
        <w:t>profile</w:t>
      </w:r>
      <w:proofErr w:type="spellEnd"/>
      <w:r w:rsidR="00FA1BDB" w:rsidRPr="00FA1BDB">
        <w:rPr>
          <w:rFonts w:ascii="Times New Roman" w:hAnsi="Times New Roman" w:cs="Times New Roman"/>
          <w:b/>
          <w:sz w:val="28"/>
          <w:szCs w:val="28"/>
        </w:rPr>
        <w:t>):</w:t>
      </w:r>
      <w:r w:rsidR="00FA1BDB"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навыки и поведение, каждое из которых 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описано для уровня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квалификации, необходимом для выполнения роли или деятельности в соответствии с сопутствующим риском или возможностью</w:t>
      </w:r>
      <w:proofErr w:type="gramEnd"/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[ИСТОЧНИК: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/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TS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17969:2017, 3.4, изменено — «роль» заменена на «роль», «компетен</w:t>
      </w:r>
      <w:r w:rsidR="00FA1BDB">
        <w:rPr>
          <w:rFonts w:ascii="Times New Roman" w:hAnsi="Times New Roman" w:cs="Times New Roman"/>
          <w:sz w:val="28"/>
          <w:szCs w:val="28"/>
          <w:lang w:eastAsia="en-US"/>
        </w:rPr>
        <w:t>тность» заменена на «компетенция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» и добавлено «или возможность».]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3.2.3 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У</w:t>
      </w:r>
      <w:r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ровень квалификации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</w:t>
      </w:r>
      <w:proofErr w:type="spellStart"/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proficiency</w:t>
      </w:r>
      <w:proofErr w:type="spellEnd"/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level</w:t>
      </w:r>
      <w:proofErr w:type="spellEnd"/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):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 xml:space="preserve"> У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ровень способностей и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 xml:space="preserve"> признаков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поведения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присущих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определенно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му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навык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у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[ИСТОЧНИК: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/</w:t>
      </w: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TS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17969:2017, 3.8]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eastAsia="en-US"/>
        </w:rPr>
        <w:t xml:space="preserve">3.3 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П</w:t>
      </w:r>
      <w:r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лан контроля и испытаний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val="en-US"/>
        </w:rPr>
        <w:t>inspection</w:t>
      </w:r>
      <w:r w:rsidR="00EB4935" w:rsidRPr="00EB4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="00EB4935" w:rsidRPr="00EB4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val="en-US"/>
        </w:rPr>
        <w:t>test</w:t>
      </w:r>
      <w:r w:rsidR="00EB4935" w:rsidRPr="00EB4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val="en-US"/>
        </w:rPr>
        <w:t>plan</w:t>
      </w:r>
      <w:r w:rsidR="00EB4935" w:rsidRPr="00EB4935">
        <w:rPr>
          <w:rFonts w:ascii="Times New Roman" w:hAnsi="Times New Roman" w:cs="Times New Roman"/>
          <w:b/>
          <w:sz w:val="28"/>
          <w:szCs w:val="28"/>
        </w:rPr>
        <w:t>):</w:t>
      </w:r>
      <w:r w:rsidR="00EB4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абличное представление плана качества, обычно используемого для приложений процессов или продуктов, для определения конкретной последовательности операционных действий, инструкций, критериев приемки, информации, которую необходимо поддерживать и сохранять, а также связанной деятельности поставщика, клиента и независимой оценки соответствия.</w:t>
      </w:r>
    </w:p>
    <w:p w:rsidR="00EB493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EB4935">
        <w:rPr>
          <w:rFonts w:ascii="Times New Roman" w:hAnsi="Times New Roman" w:cs="Times New Roman"/>
          <w:lang w:eastAsia="en-US"/>
        </w:rPr>
        <w:t>Примечани</w:t>
      </w:r>
      <w:r w:rsidR="00EB4935">
        <w:rPr>
          <w:rFonts w:ascii="Times New Roman" w:hAnsi="Times New Roman" w:cs="Times New Roman"/>
          <w:lang w:eastAsia="en-US"/>
        </w:rPr>
        <w:t>я</w:t>
      </w:r>
    </w:p>
    <w:p w:rsidR="002C1423" w:rsidRPr="00EB493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EB4935">
        <w:rPr>
          <w:rFonts w:ascii="Times New Roman" w:hAnsi="Times New Roman" w:cs="Times New Roman"/>
          <w:lang w:eastAsia="en-US"/>
        </w:rPr>
        <w:t>1</w:t>
      </w:r>
      <w:r w:rsidR="00EB4935" w:rsidRPr="00EB4935">
        <w:rPr>
          <w:rFonts w:ascii="Times New Roman" w:hAnsi="Times New Roman" w:cs="Times New Roman"/>
          <w:lang w:eastAsia="en-US"/>
        </w:rPr>
        <w:t xml:space="preserve"> </w:t>
      </w:r>
      <w:r w:rsidRPr="00EB4935">
        <w:rPr>
          <w:rFonts w:ascii="Times New Roman" w:hAnsi="Times New Roman" w:cs="Times New Roman"/>
          <w:lang w:eastAsia="en-US"/>
        </w:rPr>
        <w:t>Планы контроля и испытаний могут быть представлены как единый документ или как серия взаимозависимых или вспомогательных документов.</w:t>
      </w:r>
    </w:p>
    <w:p w:rsidR="002C1423" w:rsidRPr="00EB493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EB4935">
        <w:rPr>
          <w:rFonts w:ascii="Times New Roman" w:hAnsi="Times New Roman" w:cs="Times New Roman"/>
          <w:lang w:eastAsia="en-US"/>
        </w:rPr>
        <w:t xml:space="preserve">2 </w:t>
      </w:r>
      <w:r w:rsidRPr="00EB4935">
        <w:rPr>
          <w:rFonts w:ascii="Times New Roman" w:hAnsi="Times New Roman" w:cs="Times New Roman"/>
          <w:lang w:val="en-US" w:eastAsia="en-US"/>
        </w:rPr>
        <w:t>ISO</w:t>
      </w:r>
      <w:r w:rsidRPr="00EB4935">
        <w:rPr>
          <w:rFonts w:ascii="Times New Roman" w:hAnsi="Times New Roman" w:cs="Times New Roman"/>
          <w:lang w:eastAsia="en-US"/>
        </w:rPr>
        <w:t xml:space="preserve"> 10005 может использоваться для разработки планов контроля и испытаний для конкретных процессов и продуктов.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4 Контекст организации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4.1 Понимание организац</w:t>
      </w:r>
      <w:proofErr w:type="gramStart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ии и ее</w:t>
      </w:r>
      <w:proofErr w:type="gramEnd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EB4935">
        <w:rPr>
          <w:rFonts w:ascii="Times New Roman" w:hAnsi="Times New Roman" w:cs="Times New Roman"/>
          <w:b/>
          <w:sz w:val="28"/>
          <w:szCs w:val="28"/>
          <w:lang w:eastAsia="en-US"/>
        </w:rPr>
        <w:t>среды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EB4935" w:rsidRPr="00EB4935" w:rsidRDefault="002C1423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4.1 </w:t>
      </w:r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4.1 Понимание организац</w:t>
      </w:r>
      <w:proofErr w:type="gramStart"/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ии и ее</w:t>
      </w:r>
      <w:proofErr w:type="gramEnd"/>
      <w:r w:rsidR="00EB4935"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среды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 внешние и внутренние факторы, относящиеся к ее намерениям и стратегическому направлению и влияющие на ее способность достигать </w:t>
      </w:r>
      <w:proofErr w:type="spellStart"/>
      <w:r w:rsidRPr="00EB4935">
        <w:rPr>
          <w:rFonts w:ascii="Times New Roman" w:hAnsi="Times New Roman" w:cs="Times New Roman"/>
          <w:sz w:val="28"/>
          <w:szCs w:val="28"/>
          <w:lang w:eastAsia="en-US"/>
        </w:rPr>
        <w:t>намечанног</w:t>
      </w:r>
      <w:proofErr w:type="gramStart"/>
      <w:r w:rsidRPr="00EB4935">
        <w:rPr>
          <w:rFonts w:ascii="Times New Roman" w:hAnsi="Times New Roman" w:cs="Times New Roman"/>
          <w:sz w:val="28"/>
          <w:szCs w:val="28"/>
          <w:lang w:eastAsia="en-US"/>
        </w:rPr>
        <w:t>о</w:t>
      </w:r>
      <w:proofErr w:type="spellEnd"/>
      <w:r w:rsidRPr="00EB4935">
        <w:rPr>
          <w:rFonts w:ascii="Times New Roman" w:hAnsi="Times New Roman" w:cs="Times New Roman"/>
          <w:sz w:val="28"/>
          <w:szCs w:val="28"/>
          <w:lang w:eastAsia="en-US"/>
        </w:rPr>
        <w:t>(</w:t>
      </w:r>
      <w:proofErr w:type="gramEnd"/>
      <w:r w:rsidRPr="00EB4935">
        <w:rPr>
          <w:rFonts w:ascii="Times New Roman" w:hAnsi="Times New Roman" w:cs="Times New Roman"/>
          <w:sz w:val="28"/>
          <w:szCs w:val="28"/>
          <w:lang w:eastAsia="en-US"/>
        </w:rPr>
        <w:t>ых) результата(</w:t>
      </w:r>
      <w:proofErr w:type="spellStart"/>
      <w:r w:rsidRPr="00EB4935">
        <w:rPr>
          <w:rFonts w:ascii="Times New Roman" w:hAnsi="Times New Roman" w:cs="Times New Roman"/>
          <w:sz w:val="28"/>
          <w:szCs w:val="28"/>
          <w:lang w:eastAsia="en-US"/>
        </w:rPr>
        <w:t>ов</w:t>
      </w:r>
      <w:proofErr w:type="spellEnd"/>
      <w:r w:rsidRPr="00EB4935">
        <w:rPr>
          <w:rFonts w:ascii="Times New Roman" w:hAnsi="Times New Roman" w:cs="Times New Roman"/>
          <w:sz w:val="28"/>
          <w:szCs w:val="28"/>
          <w:lang w:eastAsia="en-US"/>
        </w:rPr>
        <w:t>) ее системы менеджмента качества.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осуществлять мониторинг и анализ информации об этих внешних и внутренних факторах.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r w:rsidRPr="00EB4935">
        <w:rPr>
          <w:rFonts w:ascii="Times New Roman" w:hAnsi="Times New Roman" w:cs="Times New Roman"/>
          <w:lang w:eastAsia="en-US"/>
        </w:rPr>
        <w:t>Примечания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EB4935">
        <w:rPr>
          <w:rFonts w:ascii="Times New Roman" w:hAnsi="Times New Roman" w:cs="Times New Roman"/>
          <w:lang w:eastAsia="en-US"/>
        </w:rPr>
        <w:t>1 Рассматриваемые факторы или условия могут быть положительными или отрицательными.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EB4935">
        <w:rPr>
          <w:rFonts w:ascii="Times New Roman" w:hAnsi="Times New Roman" w:cs="Times New Roman"/>
          <w:lang w:eastAsia="en-US"/>
        </w:rPr>
        <w:t>2 Пониманию внешней среды может способствовать рассмотрение факторов, связанных с законодательной, технологической, конкурентной, рыночной, культурной, социальной и экономической средой на международном, национальном, региональном или местном уровне.</w:t>
      </w:r>
    </w:p>
    <w:p w:rsidR="002C1423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EB4935">
        <w:rPr>
          <w:rFonts w:ascii="Times New Roman" w:hAnsi="Times New Roman" w:cs="Times New Roman"/>
          <w:lang w:eastAsia="en-US"/>
        </w:rPr>
        <w:t>3 Пониманию внутренней среды может способствовать рассмотрение факторов, связанных с ценностями, культурой, знаниями и результатами работы организации.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сохранять документированную информацию, которая демонстрирует понимание ее </w:t>
      </w:r>
      <w:r w:rsidR="00EB4935">
        <w:rPr>
          <w:rFonts w:ascii="Times New Roman" w:hAnsi="Times New Roman" w:cs="Times New Roman"/>
          <w:sz w:val="28"/>
          <w:szCs w:val="28"/>
          <w:lang w:eastAsia="en-US"/>
        </w:rPr>
        <w:t>среды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, как описано в 4.1, включая рассмотрение примечаний 1 - 3.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4.2 Понимание потребностей и ожиданий заинтересованных сторон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b/>
          <w:sz w:val="28"/>
          <w:szCs w:val="28"/>
          <w:lang w:eastAsia="en-US"/>
        </w:rPr>
        <w:t>4.2 Понимание потребностей и ожиданий заинтересованных сторон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 учетом влияния, которое заинтересованные стороны оказывают или могут оказать на способность организации постоянно поставлять продукцию и услуги, отвечающие требованиям потребителей, и применимым к ним законодательным и нормативным правовым требованиям, организация должна определить: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EB493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EB4935">
        <w:rPr>
          <w:rFonts w:ascii="Times New Roman" w:hAnsi="Times New Roman" w:cs="Times New Roman"/>
          <w:sz w:val="28"/>
          <w:szCs w:val="28"/>
          <w:lang w:eastAsia="en-US"/>
        </w:rPr>
        <w:t>заинтересованные</w:t>
      </w:r>
      <w:proofErr w:type="gramEnd"/>
      <w:r w:rsidRPr="00EB4935">
        <w:rPr>
          <w:rFonts w:ascii="Times New Roman" w:hAnsi="Times New Roman" w:cs="Times New Roman"/>
          <w:sz w:val="28"/>
          <w:szCs w:val="28"/>
          <w:lang w:eastAsia="en-US"/>
        </w:rPr>
        <w:t xml:space="preserve"> стороны, имеющие отношение к системе менеджмента качества;</w:t>
      </w:r>
    </w:p>
    <w:p w:rsidR="00EB4935" w:rsidRPr="00EB4935" w:rsidRDefault="00EB4935" w:rsidP="00EB493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EB493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EB4935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EB4935">
        <w:rPr>
          <w:rFonts w:ascii="Times New Roman" w:hAnsi="Times New Roman" w:cs="Times New Roman"/>
          <w:sz w:val="28"/>
          <w:szCs w:val="28"/>
          <w:lang w:eastAsia="en-US"/>
        </w:rPr>
        <w:t xml:space="preserve"> этих заинтересованных сторон, относящиеся к системе менеджмента качества.</w:t>
      </w:r>
    </w:p>
    <w:p w:rsidR="002C1423" w:rsidRPr="002C1423" w:rsidRDefault="00EB4935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493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осуществлять мониторинг и анализ информации об этих заинтересованных сторонах и их соответствующих требованиях.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сохранять документированную информацию, которая демонстрирует понимание потребностей и ожиданий заинтересованных сторон, как описано в 4.2.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4.3 Определение </w:t>
      </w:r>
      <w:proofErr w:type="gramStart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области применения системы менеджмента качества</w:t>
      </w:r>
      <w:proofErr w:type="gramEnd"/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CC3B01" w:rsidRPr="00CC3B01" w:rsidRDefault="002C1423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4.3 </w:t>
      </w:r>
      <w:r w:rsidR="00CC3B01" w:rsidRPr="00CC3B0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Определение </w:t>
      </w:r>
      <w:proofErr w:type="gramStart"/>
      <w:r w:rsidR="00CC3B01" w:rsidRPr="00CC3B01">
        <w:rPr>
          <w:rFonts w:ascii="Times New Roman" w:hAnsi="Times New Roman" w:cs="Times New Roman"/>
          <w:b/>
          <w:sz w:val="28"/>
          <w:szCs w:val="28"/>
          <w:lang w:eastAsia="en-US"/>
        </w:rPr>
        <w:t>области применения системы менеджмента качества</w:t>
      </w:r>
      <w:proofErr w:type="gramEnd"/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определить границы системы менеджмента качества и охватываемую ею деятельность, чтобы установить область ее применения.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>При определении области применения организация должна рассматривать: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внешние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и внутренние факторы (см.4.1);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соответствующих заинтересованных сторон (см. 4.2);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продукцию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и услуги организации.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применять все требования настоящего стандарта, если эти требования применимы в пределах установленной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области применения ее системы менеджмента качества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Область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применения системы менеджмента качества организации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должна быть доступна, разрабатываться и применяться, как документированная информация. Область применения должна указывать на охватываемые виды продукции и услуг</w:t>
      </w:r>
      <w:r w:rsidRPr="00CC3B01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и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давать обоснование для исключения требования настоящего стандарта, которое она определила как неприменимое к ее области применения системы менеджмента качества.</w:t>
      </w:r>
    </w:p>
    <w:p w:rsidR="002C1423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>Соответствие требованиям настоящего стандарта может быть заявлено только в том случае, если требования, определенные как неприменимые, не влияют на способность или ответственность организации обеспечивать соответствие продукции и услуг и повышать удовлетворенность потребителей.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По запросу организация должна информировать заинтересованные стороны о любых требованиях настоящего </w:t>
      </w:r>
      <w:r w:rsidR="00CC3B01">
        <w:rPr>
          <w:rFonts w:ascii="Times New Roman" w:hAnsi="Times New Roman" w:cs="Times New Roman"/>
          <w:sz w:val="28"/>
          <w:szCs w:val="28"/>
          <w:lang w:eastAsia="en-US"/>
        </w:rPr>
        <w:t>стандарта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, которые организация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считает неприменимыми к области применения ее системы менеджмента качества.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4.4 </w:t>
      </w:r>
      <w:r w:rsidR="00CC3B01" w:rsidRPr="00CC3B01">
        <w:rPr>
          <w:rFonts w:ascii="Times New Roman" w:hAnsi="Times New Roman" w:cs="Times New Roman"/>
          <w:b/>
          <w:sz w:val="28"/>
          <w:szCs w:val="28"/>
          <w:lang w:eastAsia="en-US"/>
        </w:rPr>
        <w:t>Система менеджмента качества и ее процессы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4.4 </w:t>
      </w:r>
      <w:r w:rsidRPr="00CC3B01">
        <w:rPr>
          <w:rFonts w:ascii="Times New Roman" w:hAnsi="Times New Roman" w:cs="Times New Roman"/>
          <w:b/>
          <w:sz w:val="28"/>
          <w:szCs w:val="28"/>
          <w:lang w:eastAsia="en-US"/>
        </w:rPr>
        <w:t>Система менеджмента качества и ее процессы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>4.4.1 Организация должна разработать, внедрить, поддерживать и постоянно улучшать систему менеджмента качества, включая необходимые процессы и их взаимодействия, в соответствии с требованиями настоящего стандарта.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определять процессы, необходимые для системы менеджмента качества, и их применение в рамках организации, а также: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определять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требуемые входы и ожидаемые выходы этих процессов;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определять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последовательность и взаимодействие этих процессов;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определять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и применять критерии и методы (включая мониторинг, измерения и соответствующие показатели результатов деятельности), необходимые для обеспечения результативного функционирования этих процессов и управления ими;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определять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ресурсы, необходимые для этих процессов, и обеспечить их доступность;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распределять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обязанности, ответственность и полномочия в отношении этих процессов;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f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учитывать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риски и возможности в соответствии с требованиями подраздела 6.1;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g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оценивать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эти процессы и вносить любые изменения, необходимые для обеспечения того, что процессы достигают намеченных результатов;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h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улучшать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процессы и систему менеджмента качества.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eastAsia="en-US"/>
        </w:rPr>
        <w:t>4.4.2 Организация должна в необходимом объеме:</w:t>
      </w:r>
    </w:p>
    <w:p w:rsidR="00CC3B01" w:rsidRPr="00CC3B01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разрабатывать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>, актуализировать и применять документированную информацию для обеспечения функционирования процессов;</w:t>
      </w:r>
    </w:p>
    <w:p w:rsidR="002C1423" w:rsidRPr="002C1423" w:rsidRDefault="00CC3B01" w:rsidP="00CC3B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3B01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CC3B01">
        <w:rPr>
          <w:rFonts w:ascii="Times New Roman" w:hAnsi="Times New Roman" w:cs="Times New Roman"/>
          <w:sz w:val="28"/>
          <w:szCs w:val="28"/>
          <w:lang w:eastAsia="en-US"/>
        </w:rPr>
        <w:t>регистрировать</w:t>
      </w:r>
      <w:proofErr w:type="gramEnd"/>
      <w:r w:rsidRPr="00CC3B01">
        <w:rPr>
          <w:rFonts w:ascii="Times New Roman" w:hAnsi="Times New Roman" w:cs="Times New Roman"/>
          <w:sz w:val="28"/>
          <w:szCs w:val="28"/>
          <w:lang w:eastAsia="en-US"/>
        </w:rPr>
        <w:t xml:space="preserve"> и сохранять документированную информацию для обеспечения уверенности в том, что эти процессы осуществляются в соответствии с тем, как это было запланировано.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4.4.3 Организация должна определить объем документированной информации, необходимой для удовлетворения требований соответствующих заинтересованных сторон (см. 4.2 и 4.3).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5 Лидерство</w:t>
      </w:r>
    </w:p>
    <w:p w:rsidR="00A53CFF" w:rsidRPr="00A53CFF" w:rsidRDefault="00A53CFF" w:rsidP="00A53CFF">
      <w:pPr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3CFF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5.1 Лидерство и приверженность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5.1.1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5.1.1 Общие положения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Высшее руководство должно демонстрировать свое лидерство и приверженность в отношении системы менеджмента качества посредством: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принятия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ответственности за результативность системы менеджмента качества;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обеспечения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разработки политики и целей в области качества, которые согласуются с условиями среды организации и ее стратегическим направлением;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обеспечения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интеграции требований системы менеджмента качества в бизнес-процессы организации;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содействия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применению процессного подхода и риск-ориентированного мышления;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обеспечения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доступности ресурсов, необходимых для системы менеджмента качества; 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f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распространения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в организации понимания важности результативного менеджмента качества и соответствия требованиям системы менеджмента качества;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g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обеспечения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достижения системой менеджмента качества намеченных результатов;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h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вовлечения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>, руководства и оказания поддержки участия работников в обеспечении результативности системы менеджмента качества;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i</w:t>
      </w:r>
      <w:proofErr w:type="spell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поддержки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улучшения;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3CFF">
        <w:rPr>
          <w:rFonts w:ascii="Times New Roman" w:hAnsi="Times New Roman" w:cs="Times New Roman"/>
          <w:sz w:val="28"/>
          <w:szCs w:val="28"/>
          <w:lang w:val="en-US" w:eastAsia="en-US"/>
        </w:rPr>
        <w:t>j</w:t>
      </w:r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A53CFF">
        <w:rPr>
          <w:rFonts w:ascii="Times New Roman" w:hAnsi="Times New Roman" w:cs="Times New Roman"/>
          <w:sz w:val="28"/>
          <w:szCs w:val="28"/>
          <w:lang w:eastAsia="en-US"/>
        </w:rPr>
        <w:t>поддержки</w:t>
      </w:r>
      <w:proofErr w:type="gramEnd"/>
      <w:r w:rsidRPr="00A53CFF">
        <w:rPr>
          <w:rFonts w:ascii="Times New Roman" w:hAnsi="Times New Roman" w:cs="Times New Roman"/>
          <w:sz w:val="28"/>
          <w:szCs w:val="28"/>
          <w:lang w:eastAsia="en-US"/>
        </w:rPr>
        <w:t xml:space="preserve"> других соответствующих руководителей в демонстрации ими лидерства в сфере их ответственности.</w:t>
      </w: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53CFF" w:rsidRPr="00A53CFF" w:rsidRDefault="00A53CFF" w:rsidP="00A53C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r w:rsidRPr="00A53CFF">
        <w:rPr>
          <w:rFonts w:ascii="Times New Roman" w:hAnsi="Times New Roman" w:cs="Times New Roman"/>
          <w:lang w:eastAsia="en-US"/>
        </w:rPr>
        <w:t>Примечание - слово «</w:t>
      </w:r>
      <w:r w:rsidRPr="00A53CFF">
        <w:rPr>
          <w:rFonts w:ascii="Times New Roman" w:hAnsi="Times New Roman" w:cs="Times New Roman"/>
          <w:lang w:val="kk-KZ" w:eastAsia="en-US"/>
        </w:rPr>
        <w:t>б</w:t>
      </w:r>
      <w:proofErr w:type="spellStart"/>
      <w:r w:rsidRPr="00A53CFF">
        <w:rPr>
          <w:rFonts w:ascii="Times New Roman" w:hAnsi="Times New Roman" w:cs="Times New Roman"/>
          <w:lang w:eastAsia="en-US"/>
        </w:rPr>
        <w:t>изнес</w:t>
      </w:r>
      <w:proofErr w:type="spellEnd"/>
      <w:r w:rsidRPr="00A53CFF">
        <w:rPr>
          <w:rFonts w:ascii="Times New Roman" w:hAnsi="Times New Roman" w:cs="Times New Roman"/>
          <w:lang w:eastAsia="en-US"/>
        </w:rPr>
        <w:t>» в настоящем стандарте следует понимать в широком смысле, как отображение видов деятельности, которые являются ключевыми для целей существования организации, независимо от того, является ли она государственной, частной, ставит ли она своей целью получение прибыли или нет.</w:t>
      </w:r>
    </w:p>
    <w:p w:rsidR="002C1423" w:rsidRPr="00A53CFF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5.1.2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B23D5"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Ориентация на потребителей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5.1.2 Ориентация на потребителей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Высшее руководство должно демонстрировать лидерство и приверженность в отношении ориентации на потребителей посредством обеспечения того, что: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потребителей, а также применимые законодательные и нормативные правовые требования определены, поняты и неизменно выполняются;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риски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и возможности, которые могут оказывать влияние на соответствие продукции и услуг, а также на способность повышать удовлетворенность потребителей, определены и рассмотрены;</w:t>
      </w:r>
    </w:p>
    <w:p w:rsidR="002C1423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центре внимания находится повышение удовлетворенности потребителей.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5.2 Политика</w:t>
      </w:r>
    </w:p>
    <w:p w:rsidR="00DB23D5" w:rsidRPr="00DB23D5" w:rsidRDefault="00DB23D5" w:rsidP="00DB23D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5.2.1 Разработка политики в области качества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5.2.1 Разработка политики в области качества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Высшее руководство должно разработать, реализовывать и поддерживать в актуальном состоянии политику в области качества, которая: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соответствует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намерениям и среде организации, а также поддерживает ее стратегическое направление;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создает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основу для установления целей в области качества;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включает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в себя обязательство соответствовать применимым требованиям;</w:t>
      </w:r>
    </w:p>
    <w:p w:rsidR="002C1423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включает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в себя обязательство постоянно улучшать систему менеджмента качества.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5.2.2 Доведение политики в области качества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5.2.2 Доведение политики в области качества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Политика в области качества должна: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быть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доступной и применяться как документированная информация;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быть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доведенной до сведения персонала, понятной и применяемой внутри организации;</w:t>
      </w:r>
    </w:p>
    <w:p w:rsidR="002C1423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быть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доступной подходящим способом для соответствующих заинтересованных сторон.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B23D5" w:rsidRPr="00DB23D5" w:rsidRDefault="00DB23D5" w:rsidP="00DB23D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5.3 Функции, ответственность и полномочия в организации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5.3 Функции, ответственность и полномочия в организации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Высшее руководство должно обеспечить определение, доведение до персонала и понимание в организации обязанностей, ответственности и полномочий для выполнения соответствующих функций.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Высшее руководство должно распределить обязанности, ответственность и полномочия в целях: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a) обеспечения соответствия системы менеджмента качества требованиям настоящего стандарта;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b) обеспечения получения намеченных результатов процесса;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c) отчетности высшему руководству о результатах функционирования системы менеджмента качества и возможностях ее улучшения (10.1);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d) поддержки ориентации на потребителя во всей организации; </w:t>
      </w:r>
    </w:p>
    <w:p w:rsidR="002C1423" w:rsidRPr="002C1423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e) сохранения целостности системы менеджмента качества при планировании и внедрении изменений в систему менеджмента качества.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определить соответствующие роли. Организация должна поддерживать и сохранять документированную информацию, касающуюся ответственности и полномочий для этих ролей.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6 Планирование</w:t>
      </w:r>
    </w:p>
    <w:p w:rsidR="00DB23D5" w:rsidRPr="00DB23D5" w:rsidRDefault="00DB23D5" w:rsidP="00DB23D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DB23D5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6.1 Действия в отношении рисков и возможностей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6.1 Действия в отношении рисков и возможностей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6.1.1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П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ри планировании в системе менеджмента качества организация должна учесть факторы (см.4.1) и требования (см.4.2) и определить риски и возможности, подлежащие рассмотрению для: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a) обеспечения уверенности в том, что система менеджмента качества может достичь своих намеченных результатов,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увеличения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их желаемого влияния;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предотвращения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или уменьшения их нежелательного влияния;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достижения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улучшения.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6.1.2 Организация должна планировать: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действия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по рассмотрению этих рисков и возможностей;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DB23D5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то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>, каким образом: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1) интегрировать и внедрить эти действия в процессы системы менеджмента качества (см. 4.4);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2) оценивать результативность этих действий.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Меры, принимаемые в отношении рисков и возможностей, должны быть пропорциональны их возможному влиянию на соответствие продукции и услуг.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proofErr w:type="spellStart"/>
      <w:r w:rsidRPr="00DB23D5">
        <w:rPr>
          <w:rFonts w:ascii="Times New Roman" w:hAnsi="Times New Roman" w:cs="Times New Roman"/>
          <w:lang w:eastAsia="en-US"/>
        </w:rPr>
        <w:t>Примечани</w:t>
      </w:r>
      <w:proofErr w:type="spellEnd"/>
      <w:r w:rsidRPr="00DB23D5">
        <w:rPr>
          <w:rFonts w:ascii="Times New Roman" w:hAnsi="Times New Roman" w:cs="Times New Roman"/>
          <w:lang w:val="kk-KZ" w:eastAsia="en-US"/>
        </w:rPr>
        <w:t>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DB23D5">
        <w:rPr>
          <w:rFonts w:ascii="Times New Roman" w:hAnsi="Times New Roman" w:cs="Times New Roman"/>
          <w:lang w:eastAsia="en-US"/>
        </w:rPr>
        <w:t xml:space="preserve">1 Варианты реагирования на риски могут включать </w:t>
      </w:r>
      <w:proofErr w:type="gramStart"/>
      <w:r w:rsidRPr="00DB23D5">
        <w:rPr>
          <w:rFonts w:ascii="Times New Roman" w:hAnsi="Times New Roman" w:cs="Times New Roman"/>
          <w:lang w:eastAsia="en-US"/>
        </w:rPr>
        <w:t>избежание</w:t>
      </w:r>
      <w:proofErr w:type="gramEnd"/>
      <w:r w:rsidRPr="00DB23D5">
        <w:rPr>
          <w:rFonts w:ascii="Times New Roman" w:hAnsi="Times New Roman" w:cs="Times New Roman"/>
          <w:lang w:eastAsia="en-US"/>
        </w:rPr>
        <w:t xml:space="preserve"> риска, допущение риска с тем, чтобы отследить возможности, устранение источника риска, изменение вероятности или последствий, разделение риска или сдерживание риска путем принятия решения, основанного на информации. </w:t>
      </w:r>
    </w:p>
    <w:p w:rsidR="002C1423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DB23D5">
        <w:rPr>
          <w:rFonts w:ascii="Times New Roman" w:hAnsi="Times New Roman" w:cs="Times New Roman"/>
          <w:lang w:eastAsia="en-US"/>
        </w:rPr>
        <w:t xml:space="preserve">2 Возможности могут привести к принятию новых практик, запуску новой продукции, открытию новых рынков, появлению новых потребителей, построению партнерских отношений, использованию новых технологий и </w:t>
      </w:r>
      <w:proofErr w:type="gramStart"/>
      <w:r w:rsidRPr="00DB23D5">
        <w:rPr>
          <w:rFonts w:ascii="Times New Roman" w:hAnsi="Times New Roman" w:cs="Times New Roman"/>
          <w:lang w:eastAsia="en-US"/>
        </w:rPr>
        <w:t>других</w:t>
      </w:r>
      <w:proofErr w:type="gramEnd"/>
      <w:r w:rsidRPr="00DB23D5">
        <w:rPr>
          <w:rFonts w:ascii="Times New Roman" w:hAnsi="Times New Roman" w:cs="Times New Roman"/>
          <w:lang w:eastAsia="en-US"/>
        </w:rPr>
        <w:t xml:space="preserve"> желаемых и реальных возможностей, чтобы учесть потребности организации или ее потребителей.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6.1.3 Процессы, установленные организацией для управления рисками и возможностями, должны: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а) определить методы, инструменты и их применение для выявления и оценки рисков и возможностей, а также предотвращения и снижения рисков;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val="de-DE" w:eastAsia="en-US" w:bidi="ru-RU"/>
        </w:rPr>
        <w:t>b</w:t>
      </w: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) определить соответствующие заинтересованные стороны;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c) определить источники риска и возможности, области воздействия, события и их причины, а также их потенциальные последствия;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val="de-DE" w:eastAsia="en-US" w:bidi="ru-RU"/>
        </w:rPr>
        <w:t>d</w:t>
      </w: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) анализировать потенциальный риск и возможность, определяя последствия и их вероятность;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e) оценивать риски и возможности и разрабатывать для них средства контроля;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f) применять соответствующие методы обработки рисков и планы реализации возможностей.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lastRenderedPageBreak/>
        <w:t>Организация должна поддерживать и сохранять документированную информацию для поддержки и демонстрации управления рисками и возможностями.</w:t>
      </w:r>
    </w:p>
    <w:p w:rsidR="00DB23D5" w:rsidRPr="00DB23D5" w:rsidRDefault="00DB23D5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lang w:eastAsia="en-US" w:bidi="ru-RU"/>
        </w:rPr>
      </w:pPr>
      <w:r w:rsidRPr="00DB23D5">
        <w:rPr>
          <w:rFonts w:ascii="Times New Roman" w:hAnsi="Times New Roman" w:cs="Times New Roman"/>
          <w:bCs/>
          <w:lang w:eastAsia="en-US" w:bidi="ru-RU"/>
        </w:rPr>
        <w:t>Примечания</w:t>
      </w:r>
      <w:r w:rsidR="002C1423" w:rsidRPr="00DB23D5">
        <w:rPr>
          <w:rFonts w:ascii="Times New Roman" w:hAnsi="Times New Roman" w:cs="Times New Roman"/>
          <w:bCs/>
          <w:lang w:eastAsia="en-US" w:bidi="ru-RU"/>
        </w:rPr>
        <w:t xml:space="preserve"> </w:t>
      </w:r>
    </w:p>
    <w:p w:rsidR="002C1423" w:rsidRPr="00DB23D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lang w:eastAsia="en-US" w:bidi="ru-RU"/>
        </w:rPr>
      </w:pPr>
      <w:r w:rsidRPr="00DB23D5">
        <w:rPr>
          <w:rFonts w:ascii="Times New Roman" w:hAnsi="Times New Roman" w:cs="Times New Roman"/>
          <w:bCs/>
          <w:lang w:eastAsia="en-US" w:bidi="ru-RU"/>
        </w:rPr>
        <w:t>1 См. 8.1 для дополнительных требований по управлению рисками и возможностями в контексте операций.</w:t>
      </w:r>
    </w:p>
    <w:p w:rsidR="002C1423" w:rsidRPr="00DB23D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lang w:eastAsia="en-US" w:bidi="ru-RU"/>
        </w:rPr>
      </w:pPr>
      <w:r w:rsidRPr="00DB23D5">
        <w:rPr>
          <w:rFonts w:ascii="Times New Roman" w:hAnsi="Times New Roman" w:cs="Times New Roman"/>
          <w:bCs/>
          <w:lang w:eastAsia="en-US" w:bidi="ru-RU"/>
        </w:rPr>
        <w:t>2. ISO 31000, ISO/TR 31004 и IEC 31010 предоставляют руководство по принципам управления рисками, структуре и общим процессам, а также методам оценки рисков. В этих документах ISO и IEC ри</w:t>
      </w:r>
      <w:proofErr w:type="gramStart"/>
      <w:r w:rsidRPr="00DB23D5">
        <w:rPr>
          <w:rFonts w:ascii="Times New Roman" w:hAnsi="Times New Roman" w:cs="Times New Roman"/>
          <w:bCs/>
          <w:lang w:eastAsia="en-US" w:bidi="ru-RU"/>
        </w:rPr>
        <w:t>ск вкл</w:t>
      </w:r>
      <w:proofErr w:type="gramEnd"/>
      <w:r w:rsidRPr="00DB23D5">
        <w:rPr>
          <w:rFonts w:ascii="Times New Roman" w:hAnsi="Times New Roman" w:cs="Times New Roman"/>
          <w:bCs/>
          <w:lang w:eastAsia="en-US" w:bidi="ru-RU"/>
        </w:rPr>
        <w:t>ючает возможность.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6.2 Цели в области качества и планирование их достижения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>6.2 Цели в области качества и планирование их достижения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6.2.1</w:t>
      </w:r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установить цели в области качества для соответствующих функций, уровней, а также процессов, необходимых для системы менеджмента качества.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Цели в области качества должны: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быть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согласованными с политикой в области качества;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быть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измеримыми;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DB23D5">
        <w:rPr>
          <w:rFonts w:ascii="Times New Roman" w:hAnsi="Times New Roman" w:cs="Times New Roman"/>
          <w:sz w:val="28"/>
          <w:szCs w:val="28"/>
          <w:lang w:eastAsia="en-US"/>
        </w:rPr>
        <w:t>учитывать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 применимые требования;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d) быть связанными с обеспечением соответствия продукции и услуг и повышением удовлетворенности потребителей;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e) подлежать мониторингу;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f) быть доведенными до персонала;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g) актуализироваться по мере необходимости.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разрабатывать и применять документированную информацию о целях в области качества.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6.2.2</w:t>
      </w:r>
      <w:proofErr w:type="gramStart"/>
      <w:r w:rsidRPr="00DB23D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DB23D5">
        <w:rPr>
          <w:rFonts w:ascii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DB23D5">
        <w:rPr>
          <w:rFonts w:ascii="Times New Roman" w:hAnsi="Times New Roman" w:cs="Times New Roman"/>
          <w:sz w:val="28"/>
          <w:szCs w:val="28"/>
          <w:lang w:eastAsia="en-US"/>
        </w:rPr>
        <w:t xml:space="preserve">ри планировании действий по достижению целей в области качества организация должна определить: 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a) что должно быть сделано;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b) какие потребуются ресурсы;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c) кто будет нести ответственность;</w:t>
      </w:r>
    </w:p>
    <w:p w:rsidR="00DB23D5" w:rsidRPr="00DB23D5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d) когда эти действия будут завершены;</w:t>
      </w:r>
    </w:p>
    <w:p w:rsidR="002C1423" w:rsidRPr="002C1423" w:rsidRDefault="00DB23D5" w:rsidP="00DB23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23D5">
        <w:rPr>
          <w:rFonts w:ascii="Times New Roman" w:hAnsi="Times New Roman" w:cs="Times New Roman"/>
          <w:sz w:val="28"/>
          <w:szCs w:val="28"/>
          <w:lang w:eastAsia="en-US"/>
        </w:rPr>
        <w:t>e) каким образом будут оцениваться результаты.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6.3 Планирование изменений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  <w:lang w:eastAsia="en-US"/>
        </w:rPr>
        <w:t>6.3 Планирование изменений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eastAsia="en-US"/>
        </w:rPr>
        <w:t>Там, где организация определяет необходимость изменений в системе менеджмента качества, эти изменения должны осуществляться на плановой основе (см.4.4).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рассматривать: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цель</w:t>
      </w:r>
      <w:proofErr w:type="gramEnd"/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вносимого изменения и возможные последствия его внесения;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целостность</w:t>
      </w:r>
      <w:proofErr w:type="gramEnd"/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системы менеджмента качества;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доступность</w:t>
      </w:r>
      <w:proofErr w:type="gramEnd"/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ресурсов;</w:t>
      </w:r>
    </w:p>
    <w:p w:rsidR="002C1423" w:rsidRPr="002C1423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>d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распределение</w:t>
      </w:r>
      <w:proofErr w:type="gramEnd"/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или перераспределение обязанностей, ответственности и полномочий.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управлять рисками и возможностями, связанными с предлагаемыми изменениями (см. 6.1).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и сохранять документированную информацию для управления процессом изменений.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96F59" w:rsidRDefault="00B96F59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 </w:t>
      </w:r>
      <w:r w:rsidRPr="00B96F59">
        <w:rPr>
          <w:rFonts w:ascii="Times New Roman" w:hAnsi="Times New Roman" w:cs="Times New Roman"/>
          <w:b/>
          <w:sz w:val="28"/>
          <w:szCs w:val="28"/>
          <w:lang w:val="kk-KZ" w:eastAsia="en-US"/>
        </w:rPr>
        <w:t>Средства обеспечения</w:t>
      </w:r>
      <w:r w:rsidRPr="00B96F5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 Ресурсы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7.1.1 Общие положения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 и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обеспечить наличие 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ресурс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ов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, необходимы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х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для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разработки, 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внедрения,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поддержания и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пос</w:t>
      </w:r>
      <w:proofErr w:type="spellEnd"/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тоянного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улучшения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системы менеджмента качества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</w:t>
      </w:r>
      <w:proofErr w:type="spell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рассм</w:t>
      </w:r>
      <w:proofErr w:type="spellEnd"/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атривать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возможности</w:t>
      </w:r>
      <w:proofErr w:type="gramEnd"/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и ограничения, связанные с </w:t>
      </w:r>
      <w:proofErr w:type="spellStart"/>
      <w:r w:rsidRPr="00B96F59">
        <w:rPr>
          <w:rFonts w:ascii="Times New Roman" w:hAnsi="Times New Roman" w:cs="Times New Roman"/>
          <w:sz w:val="28"/>
          <w:szCs w:val="28"/>
          <w:lang w:eastAsia="en-US"/>
        </w:rPr>
        <w:t>существующ</w:t>
      </w:r>
      <w:proofErr w:type="spellEnd"/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ими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внутренними 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ресурс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ами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C1423" w:rsidRPr="002C1423" w:rsidRDefault="00B96F59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то</w:t>
      </w:r>
      <w:proofErr w:type="gramEnd"/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, 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что необходимо получить от внешних поставщиков.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96F59" w:rsidRPr="00B96F59" w:rsidRDefault="00B96F59" w:rsidP="00B96F59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7.1.2 </w:t>
      </w:r>
      <w:r w:rsidRPr="00B96F59">
        <w:rPr>
          <w:rFonts w:ascii="Times New Roman" w:hAnsi="Times New Roman" w:cs="Times New Roman"/>
          <w:b/>
          <w:sz w:val="28"/>
          <w:szCs w:val="28"/>
          <w:lang w:val="kk-KZ" w:eastAsia="en-US"/>
        </w:rPr>
        <w:t>Человеческие ресурсы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7.1.2 </w:t>
      </w:r>
      <w:r w:rsidRPr="00B96F59">
        <w:rPr>
          <w:rFonts w:ascii="Times New Roman" w:hAnsi="Times New Roman" w:cs="Times New Roman"/>
          <w:b/>
          <w:sz w:val="28"/>
          <w:szCs w:val="28"/>
          <w:lang w:val="kk-KZ" w:eastAsia="en-US"/>
        </w:rPr>
        <w:t>Человеческие ресурсы</w:t>
      </w:r>
    </w:p>
    <w:p w:rsidR="00B96F59" w:rsidRPr="00B96F59" w:rsidRDefault="00B96F59" w:rsidP="00B96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 и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обеспечить наличие должностных лиц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>, необходимы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х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для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результативного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внедрения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системы менеджмента качества</w:t>
      </w:r>
      <w:r w:rsidRPr="00B96F59">
        <w:rPr>
          <w:rFonts w:ascii="Times New Roman" w:hAnsi="Times New Roman" w:cs="Times New Roman"/>
          <w:sz w:val="28"/>
          <w:szCs w:val="28"/>
          <w:lang w:eastAsia="en-US"/>
        </w:rPr>
        <w:t xml:space="preserve"> и для </w:t>
      </w:r>
      <w:r w:rsidRPr="00B96F59">
        <w:rPr>
          <w:rFonts w:ascii="Times New Roman" w:hAnsi="Times New Roman" w:cs="Times New Roman"/>
          <w:sz w:val="28"/>
          <w:szCs w:val="28"/>
          <w:lang w:val="kk-KZ" w:eastAsia="en-US"/>
        </w:rPr>
        <w:t>функционирования и управления ее процессами.</w:t>
      </w:r>
    </w:p>
    <w:p w:rsidR="002C1423" w:rsidRPr="00B96F59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7.1.3 Инфраструктура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7.1.3 Инфраструктура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687B2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определить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, создать и поддерживать </w:t>
      </w:r>
      <w:r w:rsidRPr="00687B25">
        <w:rPr>
          <w:rFonts w:ascii="Times New Roman" w:hAnsi="Times New Roman" w:cs="Times New Roman"/>
          <w:sz w:val="28"/>
          <w:szCs w:val="28"/>
          <w:lang w:eastAsia="en-US"/>
        </w:rPr>
        <w:t xml:space="preserve"> инфраструктуру, необходимую для 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>функционирования ее процессов с целью достижения соответствия продукции и услуг.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r w:rsidRPr="00687B25">
        <w:rPr>
          <w:rFonts w:ascii="Times New Roman" w:hAnsi="Times New Roman" w:cs="Times New Roman"/>
          <w:lang w:eastAsia="en-US"/>
        </w:rPr>
        <w:t xml:space="preserve">Примечание </w:t>
      </w:r>
      <w:r w:rsidRPr="00687B25">
        <w:rPr>
          <w:rFonts w:ascii="Times New Roman" w:hAnsi="Times New Roman" w:cs="Times New Roman"/>
          <w:lang w:val="kk-KZ" w:eastAsia="en-US"/>
        </w:rPr>
        <w:t>- и</w:t>
      </w:r>
      <w:proofErr w:type="spellStart"/>
      <w:r w:rsidRPr="00687B25">
        <w:rPr>
          <w:rFonts w:ascii="Times New Roman" w:hAnsi="Times New Roman" w:cs="Times New Roman"/>
          <w:lang w:eastAsia="en-US"/>
        </w:rPr>
        <w:t>нфраструктура</w:t>
      </w:r>
      <w:proofErr w:type="spellEnd"/>
      <w:r w:rsidRPr="00687B25">
        <w:rPr>
          <w:rFonts w:ascii="Times New Roman" w:hAnsi="Times New Roman" w:cs="Times New Roman"/>
          <w:lang w:eastAsia="en-US"/>
        </w:rPr>
        <w:t xml:space="preserve"> может включать в себя</w:t>
      </w:r>
      <w:r w:rsidRPr="00687B25">
        <w:rPr>
          <w:rFonts w:ascii="Times New Roman" w:hAnsi="Times New Roman" w:cs="Times New Roman"/>
          <w:lang w:val="kk-KZ" w:eastAsia="en-US"/>
        </w:rPr>
        <w:t>:</w:t>
      </w:r>
      <w:r w:rsidRPr="00687B25">
        <w:rPr>
          <w:rFonts w:ascii="Times New Roman" w:hAnsi="Times New Roman" w:cs="Times New Roman"/>
          <w:lang w:eastAsia="en-US"/>
        </w:rPr>
        <w:t xml:space="preserve"> 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eastAsia="en-US"/>
        </w:rPr>
        <w:t xml:space="preserve">a) здания и </w:t>
      </w:r>
      <w:r w:rsidRPr="00687B25">
        <w:rPr>
          <w:rFonts w:ascii="Times New Roman" w:hAnsi="Times New Roman" w:cs="Times New Roman"/>
          <w:lang w:val="kk-KZ" w:eastAsia="en-US"/>
        </w:rPr>
        <w:t>связанные с ними инженерные сети и системы</w:t>
      </w:r>
      <w:r w:rsidRPr="00687B25">
        <w:rPr>
          <w:rFonts w:ascii="Times New Roman" w:hAnsi="Times New Roman" w:cs="Times New Roman"/>
          <w:lang w:eastAsia="en-US"/>
        </w:rPr>
        <w:t xml:space="preserve">; 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eastAsia="en-US"/>
        </w:rPr>
        <w:t xml:space="preserve">b) </w:t>
      </w:r>
      <w:r w:rsidRPr="00687B25">
        <w:rPr>
          <w:rFonts w:ascii="Times New Roman" w:hAnsi="Times New Roman" w:cs="Times New Roman"/>
          <w:lang w:val="kk-KZ" w:eastAsia="en-US"/>
        </w:rPr>
        <w:t>оборудование,</w:t>
      </w:r>
      <w:r w:rsidRPr="00687B25">
        <w:rPr>
          <w:rFonts w:ascii="Times New Roman" w:hAnsi="Times New Roman" w:cs="Times New Roman"/>
          <w:lang w:eastAsia="en-US"/>
        </w:rPr>
        <w:t xml:space="preserve"> включая </w:t>
      </w:r>
      <w:r w:rsidRPr="00687B25">
        <w:rPr>
          <w:rFonts w:ascii="Times New Roman" w:hAnsi="Times New Roman" w:cs="Times New Roman"/>
          <w:lang w:val="kk-KZ" w:eastAsia="en-US"/>
        </w:rPr>
        <w:t>технические и программные средства</w:t>
      </w:r>
      <w:r w:rsidRPr="00687B25">
        <w:rPr>
          <w:rFonts w:ascii="Times New Roman" w:hAnsi="Times New Roman" w:cs="Times New Roman"/>
          <w:lang w:eastAsia="en-US"/>
        </w:rPr>
        <w:t xml:space="preserve">; 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eastAsia="en-US"/>
        </w:rPr>
        <w:t>c) транспорт</w:t>
      </w:r>
      <w:r w:rsidRPr="00687B25">
        <w:rPr>
          <w:rFonts w:ascii="Times New Roman" w:hAnsi="Times New Roman" w:cs="Times New Roman"/>
          <w:lang w:val="kk-KZ" w:eastAsia="en-US"/>
        </w:rPr>
        <w:t>ные ресурсы</w:t>
      </w:r>
      <w:r w:rsidRPr="00687B25">
        <w:rPr>
          <w:rFonts w:ascii="Times New Roman" w:hAnsi="Times New Roman" w:cs="Times New Roman"/>
          <w:lang w:eastAsia="en-US"/>
        </w:rPr>
        <w:t xml:space="preserve">; </w:t>
      </w:r>
    </w:p>
    <w:p w:rsidR="002C1423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lang w:eastAsia="en-US"/>
        </w:rPr>
      </w:pPr>
      <w:r w:rsidRPr="00687B25">
        <w:rPr>
          <w:rFonts w:ascii="Times New Roman" w:hAnsi="Times New Roman" w:cs="Times New Roman"/>
          <w:lang w:eastAsia="en-US"/>
        </w:rPr>
        <w:t>d) системы связи и информационные системы.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7.1.3.1 Организация должна поддерживать и сохранять документированную информацию о процессах определения и использования своей инфраструктуры для достижения соответствия продукции и услуг. Документированная информация должна касаться: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- обслуживаемая инфраструктура;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метод обслуживания инфраструктуры, включая периодичность и мониторинг, которые обеспечивают целостность инфраструктуры в соответствии с требованиями к производительности;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результат технического обслуживания, включая применимые методы испытаний и критерии приемки;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ответственный персонал.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7.1.3.2</w:t>
      </w: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Д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ля инфраструктуры, связанной с обслуживанием, документированная информация также должна охватывать: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историю использования, ремонт или исправление, модификации, восстановление, инспекции и испытания, которые позволяют осуществлять непосредственную проверку повторного использования инфраструктуры;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перечень критически важных запасных частей, требуемых заказчиком, и/или технические требования, в том числе рекомендованные изготовителем оригинального оборудования.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7.1.3.3 Организация может применять техническое обслуживание на основе рисков, которое обычно включает следующие концепции: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профилактическое и профилактическое обслуживание;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техническое обслуживание, ориентированное на надежность;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среднее время наработки на отказ;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системный, проектный и технологический виды отказов и анализ последствий;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анализ режима отказа и последствий критичности;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планы управления процессом; а также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другие, связанные с организацией и ее рисками.</w:t>
      </w:r>
    </w:p>
    <w:p w:rsidR="002C1423" w:rsidRPr="00687B2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eastAsia="en-US"/>
        </w:rPr>
        <w:t>Примечание — IEC 31010 содержит общее руководство по выбору и применению систематических методов оценки риска. Руководство по конкретным отраслям можно найти в стандарте ISO 14224, который обеспечивает всеобъемлющую основу для сбора данных о надежности и техническом обслуживании в стандартном формате для оборудования на всех объектах и операциях в нефтяной, газовой и нефтехимической промышленности в течение жизненного цикла оборудования. Руководство по конкретным отраслям также можно найти в ISO 20815, в котором описывается концепция процесса обеспечения производства и управления надежностью в рамках систем и операций, связанных с разведочным бурением, эксплуатацией, переработкой и транспортировкой нефтяных, нефтехимических ресурсов и ресурсов природного газа.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7.1.4 </w:t>
      </w:r>
      <w:r w:rsidR="00687B25" w:rsidRPr="00687B2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Среда </w:t>
      </w:r>
      <w:r w:rsidR="00687B25" w:rsidRPr="00687B25">
        <w:rPr>
          <w:rFonts w:ascii="Times New Roman" w:hAnsi="Times New Roman" w:cs="Times New Roman"/>
          <w:b/>
          <w:sz w:val="28"/>
          <w:szCs w:val="28"/>
          <w:lang w:val="kk-KZ" w:eastAsia="en-US"/>
        </w:rPr>
        <w:t>для функционирования</w:t>
      </w:r>
      <w:r w:rsidR="00687B25" w:rsidRPr="00687B2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процесс</w:t>
      </w:r>
      <w:r w:rsidR="00687B25" w:rsidRPr="00687B25">
        <w:rPr>
          <w:rFonts w:ascii="Times New Roman" w:hAnsi="Times New Roman" w:cs="Times New Roman"/>
          <w:b/>
          <w:sz w:val="28"/>
          <w:szCs w:val="28"/>
          <w:lang w:val="kk-KZ" w:eastAsia="en-US"/>
        </w:rPr>
        <w:t>ов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 w:eastAsia="en-US"/>
        </w:rPr>
      </w:pPr>
      <w:r w:rsidRPr="00687B2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7.1.4 Среда </w:t>
      </w:r>
      <w:r w:rsidRPr="00687B25">
        <w:rPr>
          <w:rFonts w:ascii="Times New Roman" w:hAnsi="Times New Roman" w:cs="Times New Roman"/>
          <w:b/>
          <w:sz w:val="28"/>
          <w:szCs w:val="28"/>
          <w:lang w:val="kk-KZ" w:eastAsia="en-US"/>
        </w:rPr>
        <w:t>для функционирования</w:t>
      </w:r>
      <w:r w:rsidRPr="00687B2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процесс</w:t>
      </w:r>
      <w:r w:rsidRPr="00687B25">
        <w:rPr>
          <w:rFonts w:ascii="Times New Roman" w:hAnsi="Times New Roman" w:cs="Times New Roman"/>
          <w:b/>
          <w:sz w:val="28"/>
          <w:szCs w:val="28"/>
          <w:lang w:val="kk-KZ" w:eastAsia="en-US"/>
        </w:rPr>
        <w:t>ов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87B25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определить, 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создать и </w:t>
      </w:r>
      <w:r w:rsidRPr="00687B25">
        <w:rPr>
          <w:rFonts w:ascii="Times New Roman" w:hAnsi="Times New Roman" w:cs="Times New Roman"/>
          <w:sz w:val="28"/>
          <w:szCs w:val="28"/>
          <w:lang w:eastAsia="en-US"/>
        </w:rPr>
        <w:t xml:space="preserve">поддерживать среду, необходимую для 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>функционирования ее</w:t>
      </w:r>
      <w:r w:rsidRPr="00687B25">
        <w:rPr>
          <w:rFonts w:ascii="Times New Roman" w:hAnsi="Times New Roman" w:cs="Times New Roman"/>
          <w:sz w:val="28"/>
          <w:szCs w:val="28"/>
          <w:lang w:eastAsia="en-US"/>
        </w:rPr>
        <w:t xml:space="preserve"> процесс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>ов</w:t>
      </w:r>
      <w:r w:rsidRPr="00687B25">
        <w:rPr>
          <w:rFonts w:ascii="Times New Roman" w:hAnsi="Times New Roman" w:cs="Times New Roman"/>
          <w:sz w:val="28"/>
          <w:szCs w:val="28"/>
          <w:lang w:eastAsia="en-US"/>
        </w:rPr>
        <w:t xml:space="preserve"> и достижения соответствия 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требованиям к </w:t>
      </w:r>
      <w:r w:rsidRPr="00687B25">
        <w:rPr>
          <w:rFonts w:ascii="Times New Roman" w:hAnsi="Times New Roman" w:cs="Times New Roman"/>
          <w:sz w:val="28"/>
          <w:szCs w:val="28"/>
          <w:lang w:eastAsia="en-US"/>
        </w:rPr>
        <w:t>продукции и услуг</w:t>
      </w:r>
      <w:r w:rsidRPr="00687B25">
        <w:rPr>
          <w:rFonts w:ascii="Times New Roman" w:hAnsi="Times New Roman" w:cs="Times New Roman"/>
          <w:sz w:val="28"/>
          <w:szCs w:val="28"/>
          <w:lang w:val="kk-KZ" w:eastAsia="en-US"/>
        </w:rPr>
        <w:t>ам</w:t>
      </w:r>
      <w:r w:rsidRPr="00687B25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r w:rsidRPr="00687B25">
        <w:rPr>
          <w:rFonts w:ascii="Times New Roman" w:hAnsi="Times New Roman" w:cs="Times New Roman"/>
          <w:lang w:eastAsia="en-US"/>
        </w:rPr>
        <w:t xml:space="preserve">Примечание </w:t>
      </w:r>
      <w:r w:rsidRPr="00687B25">
        <w:rPr>
          <w:rFonts w:ascii="Times New Roman" w:hAnsi="Times New Roman" w:cs="Times New Roman"/>
          <w:lang w:val="kk-KZ" w:eastAsia="en-US"/>
        </w:rPr>
        <w:t>- п</w:t>
      </w:r>
      <w:proofErr w:type="spellStart"/>
      <w:r w:rsidRPr="00687B25">
        <w:rPr>
          <w:rFonts w:ascii="Times New Roman" w:hAnsi="Times New Roman" w:cs="Times New Roman"/>
          <w:lang w:eastAsia="en-US"/>
        </w:rPr>
        <w:t>одходящая</w:t>
      </w:r>
      <w:proofErr w:type="spellEnd"/>
      <w:r w:rsidRPr="00687B25">
        <w:rPr>
          <w:rFonts w:ascii="Times New Roman" w:hAnsi="Times New Roman" w:cs="Times New Roman"/>
          <w:lang w:eastAsia="en-US"/>
        </w:rPr>
        <w:t xml:space="preserve"> среда может </w:t>
      </w:r>
      <w:r w:rsidRPr="00687B25">
        <w:rPr>
          <w:rFonts w:ascii="Times New Roman" w:hAnsi="Times New Roman" w:cs="Times New Roman"/>
          <w:lang w:val="kk-KZ" w:eastAsia="en-US"/>
        </w:rPr>
        <w:t xml:space="preserve">представлять собой комбинацию </w:t>
      </w:r>
      <w:r w:rsidRPr="00687B25">
        <w:rPr>
          <w:rFonts w:ascii="Times New Roman" w:hAnsi="Times New Roman" w:cs="Times New Roman"/>
          <w:lang w:eastAsia="en-US"/>
        </w:rPr>
        <w:t>человеческих и физических факторов, таких как: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val="en-US" w:eastAsia="en-US"/>
        </w:rPr>
        <w:t>a</w:t>
      </w:r>
      <w:r w:rsidRPr="00687B25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Pr="00687B25">
        <w:rPr>
          <w:rFonts w:ascii="Times New Roman" w:hAnsi="Times New Roman" w:cs="Times New Roman"/>
          <w:lang w:eastAsia="en-US"/>
        </w:rPr>
        <w:t>социальны</w:t>
      </w:r>
      <w:r w:rsidRPr="00687B25">
        <w:rPr>
          <w:rFonts w:ascii="Times New Roman" w:hAnsi="Times New Roman" w:cs="Times New Roman"/>
          <w:lang w:val="kk-KZ" w:eastAsia="en-US"/>
        </w:rPr>
        <w:t>е</w:t>
      </w:r>
      <w:proofErr w:type="gramEnd"/>
      <w:r w:rsidRPr="00687B25">
        <w:rPr>
          <w:rFonts w:ascii="Times New Roman" w:hAnsi="Times New Roman" w:cs="Times New Roman"/>
          <w:lang w:eastAsia="en-US"/>
        </w:rPr>
        <w:t xml:space="preserve"> (например, </w:t>
      </w:r>
      <w:r w:rsidRPr="00687B25">
        <w:rPr>
          <w:rFonts w:ascii="Times New Roman" w:hAnsi="Times New Roman" w:cs="Times New Roman"/>
          <w:lang w:val="kk-KZ" w:eastAsia="en-US"/>
        </w:rPr>
        <w:t xml:space="preserve">отсутствие </w:t>
      </w:r>
      <w:proofErr w:type="spellStart"/>
      <w:r w:rsidRPr="00687B25">
        <w:rPr>
          <w:rFonts w:ascii="Times New Roman" w:hAnsi="Times New Roman" w:cs="Times New Roman"/>
          <w:lang w:eastAsia="en-US"/>
        </w:rPr>
        <w:t>дискриминаци</w:t>
      </w:r>
      <w:proofErr w:type="spellEnd"/>
      <w:r w:rsidRPr="00687B25">
        <w:rPr>
          <w:rFonts w:ascii="Times New Roman" w:hAnsi="Times New Roman" w:cs="Times New Roman"/>
          <w:lang w:val="kk-KZ" w:eastAsia="en-US"/>
        </w:rPr>
        <w:t>и</w:t>
      </w:r>
      <w:r w:rsidRPr="00687B25">
        <w:rPr>
          <w:rFonts w:ascii="Times New Roman" w:hAnsi="Times New Roman" w:cs="Times New Roman"/>
          <w:lang w:eastAsia="en-US"/>
        </w:rPr>
        <w:t xml:space="preserve">, </w:t>
      </w:r>
      <w:proofErr w:type="spellStart"/>
      <w:r w:rsidRPr="00687B25">
        <w:rPr>
          <w:rFonts w:ascii="Times New Roman" w:hAnsi="Times New Roman" w:cs="Times New Roman"/>
          <w:lang w:eastAsia="en-US"/>
        </w:rPr>
        <w:t>спокой</w:t>
      </w:r>
      <w:proofErr w:type="spellEnd"/>
      <w:r w:rsidRPr="00687B25">
        <w:rPr>
          <w:rFonts w:ascii="Times New Roman" w:hAnsi="Times New Roman" w:cs="Times New Roman"/>
          <w:lang w:val="kk-KZ" w:eastAsia="en-US"/>
        </w:rPr>
        <w:t>ствие,</w:t>
      </w:r>
      <w:r w:rsidRPr="00687B25">
        <w:rPr>
          <w:rFonts w:ascii="Times New Roman" w:hAnsi="Times New Roman" w:cs="Times New Roman"/>
          <w:lang w:eastAsia="en-US"/>
        </w:rPr>
        <w:t xml:space="preserve"> </w:t>
      </w:r>
      <w:r w:rsidRPr="00687B25">
        <w:rPr>
          <w:rFonts w:ascii="Times New Roman" w:hAnsi="Times New Roman" w:cs="Times New Roman"/>
          <w:lang w:val="kk-KZ" w:eastAsia="en-US"/>
        </w:rPr>
        <w:t>бесконфликтность</w:t>
      </w:r>
      <w:r w:rsidRPr="00687B25">
        <w:rPr>
          <w:rFonts w:ascii="Times New Roman" w:hAnsi="Times New Roman" w:cs="Times New Roman"/>
          <w:lang w:eastAsia="en-US"/>
        </w:rPr>
        <w:t>);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val="en-US" w:eastAsia="en-US"/>
        </w:rPr>
        <w:lastRenderedPageBreak/>
        <w:t>b</w:t>
      </w:r>
      <w:r w:rsidRPr="00687B25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Pr="00687B25">
        <w:rPr>
          <w:rFonts w:ascii="Times New Roman" w:hAnsi="Times New Roman" w:cs="Times New Roman"/>
          <w:lang w:eastAsia="en-US"/>
        </w:rPr>
        <w:t>психологически</w:t>
      </w:r>
      <w:r w:rsidRPr="00687B25">
        <w:rPr>
          <w:rFonts w:ascii="Times New Roman" w:hAnsi="Times New Roman" w:cs="Times New Roman"/>
          <w:lang w:val="kk-KZ" w:eastAsia="en-US"/>
        </w:rPr>
        <w:t>е</w:t>
      </w:r>
      <w:proofErr w:type="gramEnd"/>
      <w:r w:rsidRPr="00687B25">
        <w:rPr>
          <w:rFonts w:ascii="Times New Roman" w:hAnsi="Times New Roman" w:cs="Times New Roman"/>
          <w:lang w:eastAsia="en-US"/>
        </w:rPr>
        <w:t xml:space="preserve"> (например, снижение </w:t>
      </w:r>
      <w:r w:rsidRPr="00687B25">
        <w:rPr>
          <w:rFonts w:ascii="Times New Roman" w:hAnsi="Times New Roman" w:cs="Times New Roman"/>
          <w:lang w:val="kk-KZ" w:eastAsia="en-US"/>
        </w:rPr>
        <w:t xml:space="preserve">уровня </w:t>
      </w:r>
      <w:r w:rsidRPr="00687B25">
        <w:rPr>
          <w:rFonts w:ascii="Times New Roman" w:hAnsi="Times New Roman" w:cs="Times New Roman"/>
          <w:lang w:eastAsia="en-US"/>
        </w:rPr>
        <w:t xml:space="preserve">стресса, </w:t>
      </w:r>
      <w:r w:rsidRPr="00687B25">
        <w:rPr>
          <w:rFonts w:ascii="Times New Roman" w:hAnsi="Times New Roman" w:cs="Times New Roman"/>
          <w:lang w:val="kk-KZ" w:eastAsia="en-US"/>
        </w:rPr>
        <w:t>профилактика эмоционального выгорания, эмоциональная защита</w:t>
      </w:r>
      <w:r w:rsidRPr="00687B25">
        <w:rPr>
          <w:rFonts w:ascii="Times New Roman" w:hAnsi="Times New Roman" w:cs="Times New Roman"/>
          <w:lang w:eastAsia="en-US"/>
        </w:rPr>
        <w:t>);</w:t>
      </w:r>
    </w:p>
    <w:p w:rsidR="00687B25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val="en-US" w:eastAsia="en-US"/>
        </w:rPr>
        <w:t>c</w:t>
      </w:r>
      <w:r w:rsidRPr="00687B25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Pr="00687B25">
        <w:rPr>
          <w:rFonts w:ascii="Times New Roman" w:hAnsi="Times New Roman" w:cs="Times New Roman"/>
          <w:lang w:eastAsia="en-US"/>
        </w:rPr>
        <w:t>физически</w:t>
      </w:r>
      <w:r w:rsidRPr="00687B25">
        <w:rPr>
          <w:rFonts w:ascii="Times New Roman" w:hAnsi="Times New Roman" w:cs="Times New Roman"/>
          <w:lang w:val="kk-KZ" w:eastAsia="en-US"/>
        </w:rPr>
        <w:t>е</w:t>
      </w:r>
      <w:proofErr w:type="gramEnd"/>
      <w:r w:rsidRPr="00687B25">
        <w:rPr>
          <w:rFonts w:ascii="Times New Roman" w:hAnsi="Times New Roman" w:cs="Times New Roman"/>
          <w:lang w:eastAsia="en-US"/>
        </w:rPr>
        <w:t xml:space="preserve"> (например, температура, те</w:t>
      </w:r>
      <w:r w:rsidRPr="00687B25">
        <w:rPr>
          <w:rFonts w:ascii="Times New Roman" w:hAnsi="Times New Roman" w:cs="Times New Roman"/>
          <w:lang w:val="kk-KZ" w:eastAsia="en-US"/>
        </w:rPr>
        <w:t>пловой поток</w:t>
      </w:r>
      <w:r w:rsidRPr="00687B25">
        <w:rPr>
          <w:rFonts w:ascii="Times New Roman" w:hAnsi="Times New Roman" w:cs="Times New Roman"/>
          <w:lang w:eastAsia="en-US"/>
        </w:rPr>
        <w:t xml:space="preserve">, влажность, </w:t>
      </w:r>
      <w:r w:rsidRPr="00687B25">
        <w:rPr>
          <w:rFonts w:ascii="Times New Roman" w:hAnsi="Times New Roman" w:cs="Times New Roman"/>
          <w:lang w:val="kk-KZ" w:eastAsia="en-US"/>
        </w:rPr>
        <w:t>ос</w:t>
      </w:r>
      <w:proofErr w:type="spellStart"/>
      <w:r w:rsidRPr="00687B25">
        <w:rPr>
          <w:rFonts w:ascii="Times New Roman" w:hAnsi="Times New Roman" w:cs="Times New Roman"/>
          <w:lang w:eastAsia="en-US"/>
        </w:rPr>
        <w:t>ве</w:t>
      </w:r>
      <w:proofErr w:type="spellEnd"/>
      <w:r w:rsidRPr="00687B25">
        <w:rPr>
          <w:rFonts w:ascii="Times New Roman" w:hAnsi="Times New Roman" w:cs="Times New Roman"/>
          <w:lang w:val="kk-KZ" w:eastAsia="en-US"/>
        </w:rPr>
        <w:t>щение</w:t>
      </w:r>
      <w:r w:rsidRPr="00687B25">
        <w:rPr>
          <w:rFonts w:ascii="Times New Roman" w:hAnsi="Times New Roman" w:cs="Times New Roman"/>
          <w:lang w:eastAsia="en-US"/>
        </w:rPr>
        <w:t xml:space="preserve">, </w:t>
      </w:r>
      <w:r w:rsidRPr="00687B25">
        <w:rPr>
          <w:rFonts w:ascii="Times New Roman" w:hAnsi="Times New Roman" w:cs="Times New Roman"/>
          <w:lang w:val="kk-KZ" w:eastAsia="en-US"/>
        </w:rPr>
        <w:t>движение воздуха, гигиена, шум</w:t>
      </w:r>
      <w:r w:rsidRPr="00687B25">
        <w:rPr>
          <w:rFonts w:ascii="Times New Roman" w:hAnsi="Times New Roman" w:cs="Times New Roman"/>
          <w:lang w:eastAsia="en-US"/>
        </w:rPr>
        <w:t>).</w:t>
      </w:r>
    </w:p>
    <w:p w:rsidR="002C1423" w:rsidRPr="00687B25" w:rsidRDefault="00687B25" w:rsidP="00687B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687B25">
        <w:rPr>
          <w:rFonts w:ascii="Times New Roman" w:hAnsi="Times New Roman" w:cs="Times New Roman"/>
          <w:lang w:eastAsia="en-US"/>
        </w:rPr>
        <w:t>Эти факторы могут существенно различаться в зависимости от поставляемой продукции  и услуг.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7.1.5 Ресурсы для мониторинга и измерени</w:t>
      </w:r>
      <w:r w:rsidR="000E1285">
        <w:rPr>
          <w:rFonts w:ascii="Times New Roman" w:hAnsi="Times New Roman" w:cs="Times New Roman"/>
          <w:b/>
          <w:sz w:val="28"/>
          <w:szCs w:val="28"/>
          <w:lang w:eastAsia="en-US"/>
        </w:rPr>
        <w:t>я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7.1.5.1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7.1.5.1 Общие положения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 и предоставить ресурсы, необходимые для </w:t>
      </w:r>
      <w:r w:rsidRPr="000E1285">
        <w:rPr>
          <w:rFonts w:ascii="Times New Roman" w:hAnsi="Times New Roman" w:cs="Times New Roman"/>
          <w:sz w:val="28"/>
          <w:szCs w:val="28"/>
          <w:lang w:val="kk-KZ" w:eastAsia="en-US"/>
        </w:rPr>
        <w:t>обеспечения имеющих законную силу и надежных результатов в тех случаях</w:t>
      </w:r>
      <w:r w:rsidRPr="000E1285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0E1285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когда мониторинг или измерения используются для подтверждения соответствия продукции и услуг требованиям.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обеспечить, чтобы предоставленные ресурсы: 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a) были пригодными для конкретного типа предпринимаемых действий по мониторингу и измерению; 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>b) поддерживались в рабочем состоянии в целях сохранения их пригодности для предусмотренных целей.</w:t>
      </w:r>
    </w:p>
    <w:p w:rsidR="002C1423" w:rsidRPr="002C1423" w:rsidRDefault="000E1285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регистрировать и сохранять соответствующую документированную информацию в качестве свидетельства пригодности ресурсов для мониторинга и измерения.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которая определяет процессы и средства управления, используемые для управления ресурсами мониторинга и измерени</w:t>
      </w:r>
      <w:r w:rsidR="000E1285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, отвечающие требованиям 7.1.5.1.</w:t>
      </w:r>
    </w:p>
    <w:p w:rsidR="002C1423" w:rsidRPr="000E1285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0E1285">
        <w:rPr>
          <w:rFonts w:ascii="Times New Roman" w:hAnsi="Times New Roman" w:cs="Times New Roman"/>
          <w:lang w:eastAsia="en-US"/>
        </w:rPr>
        <w:t>Примечание — ISO/IEC 17025 устанавливает общие требования к компетентности, беспристрастности и последовательной работе лабораторий. Он применим ко всем организациям, осуществляющим лабораторную деятельность.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7.1.5.2 </w:t>
      </w:r>
      <w:proofErr w:type="spellStart"/>
      <w:r w:rsidR="000E1285" w:rsidRPr="000E1285">
        <w:rPr>
          <w:rFonts w:ascii="Times New Roman" w:hAnsi="Times New Roman" w:cs="Times New Roman"/>
          <w:b/>
          <w:sz w:val="28"/>
          <w:szCs w:val="28"/>
          <w:lang w:eastAsia="en-US"/>
        </w:rPr>
        <w:t>Прослеживаемость</w:t>
      </w:r>
      <w:proofErr w:type="spellEnd"/>
      <w:r w:rsidR="000E1285" w:rsidRPr="000E128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измерения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7.1.5.2 </w:t>
      </w:r>
      <w:proofErr w:type="spellStart"/>
      <w:r w:rsidRPr="000E1285">
        <w:rPr>
          <w:rFonts w:ascii="Times New Roman" w:hAnsi="Times New Roman" w:cs="Times New Roman"/>
          <w:b/>
          <w:sz w:val="28"/>
          <w:szCs w:val="28"/>
          <w:lang w:eastAsia="en-US"/>
        </w:rPr>
        <w:t>Прослеживаемость</w:t>
      </w:r>
      <w:proofErr w:type="spellEnd"/>
      <w:r w:rsidRPr="000E128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измерения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В тех случаях, когда </w:t>
      </w:r>
      <w:proofErr w:type="spellStart"/>
      <w:r w:rsidRPr="000E1285">
        <w:rPr>
          <w:rFonts w:ascii="Times New Roman" w:hAnsi="Times New Roman" w:cs="Times New Roman"/>
          <w:sz w:val="28"/>
          <w:szCs w:val="28"/>
          <w:lang w:eastAsia="en-US"/>
        </w:rPr>
        <w:t>прослеживаемость</w:t>
      </w:r>
      <w:proofErr w:type="spellEnd"/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 измерения является требованием или рассматривается организацией в качестве важного элемента для обеспечения уверенности в правомочности результатов измерения, измерительное оборудование должно быть: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E1285">
        <w:rPr>
          <w:rFonts w:ascii="Times New Roman" w:hAnsi="Times New Roman" w:cs="Times New Roman"/>
          <w:sz w:val="28"/>
          <w:szCs w:val="28"/>
          <w:lang w:eastAsia="en-US"/>
        </w:rPr>
        <w:t>откалибровано</w:t>
      </w:r>
      <w:proofErr w:type="gramEnd"/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 и(или) проверено через установленные периоды или перед его применением по эталонам, передающим размеры единиц в сравнении с международными или национальными эталонами. При отсутствии таких эталонов база, используемая для калибровки или поверки, должна быть зарегистрирована и сохранена в качестве документированной информации;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E1285">
        <w:rPr>
          <w:rFonts w:ascii="Times New Roman" w:hAnsi="Times New Roman" w:cs="Times New Roman"/>
          <w:sz w:val="28"/>
          <w:szCs w:val="28"/>
          <w:lang w:eastAsia="en-US"/>
        </w:rPr>
        <w:t>идентифицировано</w:t>
      </w:r>
      <w:proofErr w:type="gramEnd"/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установления их статуса;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>c</w:t>
      </w:r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E1285">
        <w:rPr>
          <w:rFonts w:ascii="Times New Roman" w:hAnsi="Times New Roman" w:cs="Times New Roman"/>
          <w:sz w:val="28"/>
          <w:szCs w:val="28"/>
          <w:lang w:eastAsia="en-US"/>
        </w:rPr>
        <w:t>защищено</w:t>
      </w:r>
      <w:proofErr w:type="gramEnd"/>
      <w:r w:rsidRPr="000E1285">
        <w:rPr>
          <w:rFonts w:ascii="Times New Roman" w:hAnsi="Times New Roman" w:cs="Times New Roman"/>
          <w:sz w:val="28"/>
          <w:szCs w:val="28"/>
          <w:lang w:eastAsia="en-US"/>
        </w:rPr>
        <w:t xml:space="preserve"> от регулировок, повреждения и ухудшения состояния, которые сделали бы недействительными статус калибровки и последующие результаты измерений.</w:t>
      </w:r>
    </w:p>
    <w:p w:rsidR="000E1285" w:rsidRPr="000E1285" w:rsidRDefault="000E1285" w:rsidP="000E12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285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определить правомочность предыдущих результатов измерения в тех случаях, когда было обнаружено, что измерительное оборудование непригодно для применения по его прямому назначению и при необходимости предпринять соответствующие действия.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поддерживать и сохранять документированную информацию, демонстрирующую соответствие и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прослеживаемость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измерений </w:t>
      </w:r>
      <w:r w:rsidR="00944063">
        <w:rPr>
          <w:rFonts w:ascii="Times New Roman" w:hAnsi="Times New Roman" w:cs="Times New Roman"/>
          <w:sz w:val="28"/>
          <w:szCs w:val="28"/>
          <w:lang w:eastAsia="en-US"/>
        </w:rPr>
        <w:t xml:space="preserve">в отношении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измерительного оборудования, используемого для определения соответствия продукции требованиям. Документированная информация должна включать уникальную идентификацию, специфичную для каждой единицы оборудования.</w:t>
      </w:r>
    </w:p>
    <w:p w:rsidR="002C1423" w:rsidRPr="0094406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Примечание — Обычной практикой является ведение реестра измерительного оборудования.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сохранять документированную информацию о предпринятых действиях и уведомлении потребителя, если продукция или услуги были поставлены.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7.1.6 </w:t>
      </w:r>
      <w:r w:rsidR="00944063">
        <w:rPr>
          <w:rFonts w:ascii="Times New Roman" w:hAnsi="Times New Roman" w:cs="Times New Roman"/>
          <w:b/>
          <w:sz w:val="28"/>
          <w:szCs w:val="28"/>
          <w:lang w:eastAsia="en-US"/>
        </w:rPr>
        <w:t>З</w:t>
      </w: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нани</w:t>
      </w:r>
      <w:r w:rsidR="00944063">
        <w:rPr>
          <w:rFonts w:ascii="Times New Roman" w:hAnsi="Times New Roman" w:cs="Times New Roman"/>
          <w:b/>
          <w:sz w:val="28"/>
          <w:szCs w:val="28"/>
          <w:lang w:eastAsia="en-US"/>
        </w:rPr>
        <w:t>я</w:t>
      </w: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организации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b/>
          <w:sz w:val="28"/>
          <w:szCs w:val="28"/>
          <w:lang w:eastAsia="en-US"/>
        </w:rPr>
        <w:t>7.1.6 Знания организации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определить знания, необходимые для функционирования ее процессов и для достижения соответствия продукции и услуг.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Знания должны поддерживаться и быть доступными в необходимом объеме.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При рассмотрении изменяющихся нужд и тенденций организация должна оценивать текущий уровень знаний и определять, каким образом получить или обеспечить доступ к дополнительным знаниям и их необходимым обновлениям.</w:t>
      </w:r>
    </w:p>
    <w:p w:rsid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r w:rsidRPr="00944063">
        <w:rPr>
          <w:rFonts w:ascii="Times New Roman" w:hAnsi="Times New Roman" w:cs="Times New Roman"/>
          <w:lang w:eastAsia="en-US"/>
        </w:rPr>
        <w:t>Примечания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 xml:space="preserve">1 Знания организации - это знания, специфичные для организации; знания, полученные на основе опыта. Знания - это информация, которая используется и которой обмениваются для достижения целей организации.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 xml:space="preserve">2 Основой знаний организации могут быть: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 xml:space="preserve">a) внутренние источники (например, интеллектуальная собственность; знания, полученные из опыта; выводы, извлеченные из неудачных или успешных проектов; сбор и обмен недокументированными знаниями и опытом; результаты улучшений процессов, продукции и услуг); </w:t>
      </w:r>
    </w:p>
    <w:p w:rsidR="002C1423" w:rsidRPr="002C142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b) внешние источники (например, стандарты, научное сообщество, конференции, семинары, знания, полученные от потребителей и внешних поставщиков).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7.2 Компетентность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7.2 Компетентность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должна: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определить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необходимую компетентность лиц(а), выполняющих(его) работу под ее управлением, которая оказывает влияние на результаты деятельности и результативность системы менеджмента качества;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обеспечивать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компетентность этих лиц на основе соответствующего образования, подготовки и (или) опыта;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там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>, где это применимо, предпринимать действия, направленные на получение требуемой компетентности, и оценивать результативность  предпринятых действий;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регистрировать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и сохранять соответствующую документированную информацию, подтверждающую компетентность.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proofErr w:type="spellStart"/>
      <w:r w:rsidRPr="00944063">
        <w:rPr>
          <w:rFonts w:ascii="Times New Roman" w:hAnsi="Times New Roman" w:cs="Times New Roman"/>
          <w:lang w:eastAsia="en-US"/>
        </w:rPr>
        <w:t>Примечани</w:t>
      </w:r>
      <w:proofErr w:type="spellEnd"/>
      <w:r w:rsidRPr="00944063">
        <w:rPr>
          <w:rFonts w:ascii="Times New Roman" w:hAnsi="Times New Roman" w:cs="Times New Roman"/>
          <w:lang w:val="kk-KZ" w:eastAsia="en-US"/>
        </w:rPr>
        <w:t>е - применимые</w:t>
      </w:r>
      <w:r w:rsidRPr="00944063">
        <w:rPr>
          <w:rFonts w:ascii="Times New Roman" w:hAnsi="Times New Roman" w:cs="Times New Roman"/>
          <w:lang w:eastAsia="en-US"/>
        </w:rPr>
        <w:t xml:space="preserve"> действия могут включать, например</w:t>
      </w:r>
      <w:r w:rsidRPr="00944063">
        <w:rPr>
          <w:rFonts w:ascii="Times New Roman" w:hAnsi="Times New Roman" w:cs="Times New Roman"/>
          <w:lang w:val="kk-KZ" w:eastAsia="en-US"/>
        </w:rPr>
        <w:t>,</w:t>
      </w:r>
      <w:r w:rsidRPr="00944063">
        <w:rPr>
          <w:rFonts w:ascii="Times New Roman" w:hAnsi="Times New Roman" w:cs="Times New Roman"/>
          <w:lang w:eastAsia="en-US"/>
        </w:rPr>
        <w:t xml:space="preserve"> проведение обучения, наставничество или перераспределение обязанностей среди имеющегося персонала; или же наем лиц, обладающих требуемым уровнем компетентности.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7.2.1 Организация должна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валидировать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компетентность на уровне риска, связанного с задачей, принимая во внимание пункты от а) до d).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определяющую методы, используемые для управления требованиями к компетентности персонала, чьи обязанности влияют на достижение целей в области качества.</w:t>
      </w:r>
    </w:p>
    <w:p w:rsidR="00944063" w:rsidRPr="00944063" w:rsidRDefault="0094406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Примечания</w:t>
      </w:r>
      <w:r w:rsidR="002C1423" w:rsidRPr="00944063">
        <w:rPr>
          <w:rFonts w:ascii="Times New Roman" w:hAnsi="Times New Roman" w:cs="Times New Roman"/>
          <w:lang w:eastAsia="en-US"/>
        </w:rPr>
        <w:t xml:space="preserve"> </w:t>
      </w:r>
    </w:p>
    <w:p w:rsidR="002C1423" w:rsidRPr="0094406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1. Организация может разработать модель компетентности, которая определяет каталог компетенций, уровни квалификации, критерии достижения и поддержания квалификации и результирующие профили компетентности. Варианты проверки уровня квалификации могут включать технические собеседования, оценки и онлайн-обучение.</w:t>
      </w:r>
    </w:p>
    <w:p w:rsidR="002C1423" w:rsidRPr="0094406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2. ISO/TS 17969 содержит рекомендации по управлению компетенциями, которые можно применять к любой деятельности в нефтяной, нефтехимической и газовой промышленности.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7.3 Осведомленность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7.3 Осведомленность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обеспечить, чтобы соответствующие лица, выполняющие работу под управлением организации, были осведомлены: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a) о политике в области качества;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b) соответствующих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целях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в области качества;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c) о своем вкладе в результативность системы менеджмента качества, включая пользу от улучшения результатов деятельности; </w:t>
      </w:r>
    </w:p>
    <w:p w:rsidR="002C1423" w:rsidRPr="002C142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d) о последствиях несоответствия требованиям системы менеджмента качества.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Организация должна обеспечить, чтобы лица, выполняющие работу под контролем организации, включая персонал внешнего поставщика, были осведомлены об установленных регулируемых требованиях и требованиях потребителей к качеству, требованиях по снижению рисков и оценке соответствия, связанных с их работой.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7.4 Обмен информацией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7.4 Обмен информацией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 порядок внутреннего и внешнего обмена информацией, относящейся к системе менеджмента качества, включая: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a) какая информация будет передаваться;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b) когда будет передаваться информация;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c) кому будет передаваться информация; 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d) каким образом она будет передаваться; </w:t>
      </w:r>
    </w:p>
    <w:p w:rsidR="002C1423" w:rsidRPr="002C142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кто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будет передавать информацию.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7.5 Документированная информация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7.5.1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7.5.1 Общие положения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Система менеджмента качества организации должна включать: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a) документированную информацию, требуемую настоящим стандартом;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b) документированную информацию, определенную организацией как необходимую для обеспечения результативности системы менеджмента качества.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val="kk-KZ" w:eastAsia="en-US"/>
        </w:rPr>
      </w:pPr>
      <w:r w:rsidRPr="00944063">
        <w:rPr>
          <w:rFonts w:ascii="Times New Roman" w:hAnsi="Times New Roman" w:cs="Times New Roman"/>
          <w:lang w:eastAsia="en-US"/>
        </w:rPr>
        <w:t>Примечание</w:t>
      </w:r>
      <w:r w:rsidRPr="00944063">
        <w:rPr>
          <w:rFonts w:ascii="Times New Roman" w:hAnsi="Times New Roman" w:cs="Times New Roman"/>
          <w:lang w:val="kk-KZ" w:eastAsia="en-US"/>
        </w:rPr>
        <w:t xml:space="preserve"> -</w:t>
      </w:r>
      <w:r w:rsidRPr="00944063">
        <w:rPr>
          <w:rFonts w:ascii="Times New Roman" w:hAnsi="Times New Roman" w:cs="Times New Roman"/>
          <w:lang w:eastAsia="en-US"/>
        </w:rPr>
        <w:t xml:space="preserve"> объем документированной информации системы менеджмента качества одной организации может отличаться от другой в зависимости </w:t>
      </w:r>
      <w:proofErr w:type="gramStart"/>
      <w:r w:rsidRPr="00944063">
        <w:rPr>
          <w:rFonts w:ascii="Times New Roman" w:hAnsi="Times New Roman" w:cs="Times New Roman"/>
          <w:lang w:eastAsia="en-US"/>
        </w:rPr>
        <w:t>от</w:t>
      </w:r>
      <w:proofErr w:type="gramEnd"/>
      <w:r w:rsidRPr="00944063">
        <w:rPr>
          <w:rFonts w:ascii="Times New Roman" w:hAnsi="Times New Roman" w:cs="Times New Roman"/>
          <w:lang w:eastAsia="en-US"/>
        </w:rPr>
        <w:t>: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- размера организации и вида ее деятельности, процессов, продукции и услуг;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- сложности процессов и их взаимодействия;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lang w:eastAsia="en-US"/>
        </w:rPr>
        <w:t>- компетентности персонала.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7.5.2 </w:t>
      </w:r>
      <w:r w:rsidR="00944063" w:rsidRPr="00944063">
        <w:rPr>
          <w:rFonts w:ascii="Times New Roman" w:hAnsi="Times New Roman" w:cs="Times New Roman"/>
          <w:b/>
          <w:sz w:val="28"/>
          <w:szCs w:val="28"/>
          <w:lang w:eastAsia="en-US"/>
        </w:rPr>
        <w:t>Создание и актуализация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b/>
          <w:sz w:val="28"/>
          <w:szCs w:val="28"/>
          <w:lang w:eastAsia="en-US"/>
        </w:rPr>
        <w:t>7.5.2 Создание и актуализация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eastAsia="en-US"/>
        </w:rPr>
        <w:t>При создании или актуализации документированной информации организация должна соответствующим образом обеспечить: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идентификацию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и описание (например, название, дата, автор, ссылочный номер);</w:t>
      </w:r>
    </w:p>
    <w:p w:rsidR="00944063" w:rsidRPr="0094406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формат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(например, язык, версия программного обеспечения, графические средства) и носитель (например, бумажный или электронный);</w:t>
      </w:r>
    </w:p>
    <w:p w:rsidR="002C1423" w:rsidRPr="002C1423" w:rsidRDefault="00944063" w:rsidP="0094406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44063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>c</w:t>
      </w:r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44063">
        <w:rPr>
          <w:rFonts w:ascii="Times New Roman" w:hAnsi="Times New Roman" w:cs="Times New Roman"/>
          <w:sz w:val="28"/>
          <w:szCs w:val="28"/>
          <w:lang w:eastAsia="en-US"/>
        </w:rPr>
        <w:t>анализ</w:t>
      </w:r>
      <w:proofErr w:type="gramEnd"/>
      <w:r w:rsidRPr="00944063">
        <w:rPr>
          <w:rFonts w:ascii="Times New Roman" w:hAnsi="Times New Roman" w:cs="Times New Roman"/>
          <w:sz w:val="28"/>
          <w:szCs w:val="28"/>
          <w:lang w:eastAsia="en-US"/>
        </w:rPr>
        <w:t xml:space="preserve"> и официальное одобрение с точки зрения адекватности и пригодности.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7.5.3 Управление документированной информацией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7.5.3 Управление документированной информацией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b/>
          <w:sz w:val="28"/>
          <w:szCs w:val="28"/>
          <w:lang w:eastAsia="en-US"/>
        </w:rPr>
        <w:t>7.5.3.1</w:t>
      </w: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 Документированная информация, требуемая системой менеджмента качества и настоящим стандартом, должна находиться под  управлением в целях обеспечения: 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a) ее доступности и пригодности, где и когда она необходима; 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b) ее достаточной защиты (например, от несоблюдения конфиденциальности, от ненадлежащего использования или потери целостности). 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b/>
          <w:sz w:val="28"/>
          <w:szCs w:val="28"/>
          <w:lang w:eastAsia="en-US"/>
        </w:rPr>
        <w:t>7.5.3.2</w:t>
      </w:r>
      <w:proofErr w:type="gramStart"/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 Д</w:t>
      </w:r>
      <w:proofErr w:type="gramEnd"/>
      <w:r w:rsidRPr="00035B4F">
        <w:rPr>
          <w:rFonts w:ascii="Times New Roman" w:hAnsi="Times New Roman" w:cs="Times New Roman"/>
          <w:sz w:val="28"/>
          <w:szCs w:val="28"/>
          <w:lang w:eastAsia="en-US"/>
        </w:rPr>
        <w:t>ля управления документированной информацией организация должна предусматривать следующие действия в той степени, насколько это применимо: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a) распределение, обеспечение ее доступности и поиска, а также использование;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b) хранение и защиту, включая сохранение разборчивости;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c) управление изменениями (например, управление версиями); 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d) соблюдение сроков хранения и порядка уничтожения.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Документированная информация внешнего происхождения, определенная организацией как необходимая для планирования и функционирования системы менеджмента качества, должна быть соответствующим образом идентифицирована и находиться под управлением.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035B4F">
        <w:rPr>
          <w:rFonts w:ascii="Times New Roman" w:hAnsi="Times New Roman" w:cs="Times New Roman"/>
          <w:sz w:val="28"/>
          <w:szCs w:val="28"/>
          <w:lang w:eastAsia="en-US"/>
        </w:rPr>
        <w:t>Документированная информация, регистрируемая и сохраняемая в качестве свидетельств соответствия должна быть защищена</w:t>
      </w:r>
      <w:proofErr w:type="gramEnd"/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 от непредумышленных изменений.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035B4F">
        <w:rPr>
          <w:rFonts w:ascii="Times New Roman" w:hAnsi="Times New Roman" w:cs="Times New Roman"/>
          <w:lang w:eastAsia="en-US"/>
        </w:rPr>
        <w:t>Примечание</w:t>
      </w:r>
      <w:r w:rsidRPr="00035B4F">
        <w:rPr>
          <w:rFonts w:ascii="Times New Roman" w:hAnsi="Times New Roman" w:cs="Times New Roman"/>
          <w:lang w:val="kk-KZ" w:eastAsia="en-US"/>
        </w:rPr>
        <w:t xml:space="preserve"> -</w:t>
      </w:r>
      <w:r w:rsidRPr="00035B4F">
        <w:rPr>
          <w:rFonts w:ascii="Times New Roman" w:hAnsi="Times New Roman" w:cs="Times New Roman"/>
          <w:lang w:eastAsia="en-US"/>
        </w:rPr>
        <w:t xml:space="preserve"> доступ подразумевает разрешение только просмотра документированной информации или разрешение просмотра с полномочиями по внесению изменений в документированную информацию.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b/>
          <w:sz w:val="28"/>
          <w:szCs w:val="28"/>
          <w:lang w:eastAsia="en-US"/>
        </w:rPr>
        <w:t>7.5.3.3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Организация должна поддерживать документированную информацию, которая определяет процессы и средства управления, используемые для выполнения требований 7.5.3.2.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Если требования внешней спецификации, включая дополнения, исправления и обновления, используются при проектировании или производстве продукции или услуги, организация должна поддерживать и сохранять документированную информацию о методах, используемых для интеграции этих требований в соответствующие операционные процессы.</w:t>
      </w:r>
    </w:p>
    <w:p w:rsidR="002C1423" w:rsidRPr="00035B4F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035B4F">
        <w:rPr>
          <w:rFonts w:ascii="Times New Roman" w:hAnsi="Times New Roman" w:cs="Times New Roman"/>
          <w:lang w:eastAsia="en-US"/>
        </w:rPr>
        <w:t>Примечание — При планировании процессов и средств контроля, применяемых к документированной информации, можно учитывать ISO/IEC 27000, ISO/IEC 27001, ISO 30301 и ISO 30302.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35B4F" w:rsidRPr="00035B4F" w:rsidRDefault="00035B4F" w:rsidP="00035B4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b/>
          <w:sz w:val="28"/>
          <w:szCs w:val="28"/>
          <w:lang w:eastAsia="en-US"/>
        </w:rPr>
        <w:t>8 Деятельность на стадиях жизненного цикла продукции и услуг</w:t>
      </w:r>
    </w:p>
    <w:p w:rsidR="00035B4F" w:rsidRPr="00035B4F" w:rsidRDefault="002C1423" w:rsidP="00035B4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8.1 </w:t>
      </w:r>
      <w:r w:rsidR="00035B4F" w:rsidRPr="00035B4F">
        <w:rPr>
          <w:rFonts w:ascii="Times New Roman" w:hAnsi="Times New Roman" w:cs="Times New Roman"/>
          <w:b/>
          <w:sz w:val="28"/>
          <w:szCs w:val="28"/>
          <w:lang w:eastAsia="en-US"/>
        </w:rPr>
        <w:t>Планирование и управление деятельностью на стадиях жизненного цикла продукции и услуг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b/>
          <w:sz w:val="28"/>
          <w:szCs w:val="28"/>
          <w:lang w:eastAsia="en-US"/>
        </w:rPr>
        <w:t>8.1 Планирование и управление деятельностью на стадиях жизненного цикла продукции и услуг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планировать, внедрять процессы (4.4), необходимые для выполнения требований к поставке продукции, предоставлению услуг и для выполнения действий, определенных в разделе 6, осуществлять управление этими процессами посредством: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35B4F">
        <w:rPr>
          <w:rFonts w:ascii="Times New Roman" w:hAnsi="Times New Roman" w:cs="Times New Roman"/>
          <w:sz w:val="28"/>
          <w:szCs w:val="28"/>
          <w:lang w:eastAsia="en-US"/>
        </w:rPr>
        <w:t>определения</w:t>
      </w:r>
      <w:proofErr w:type="gramEnd"/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требований к продукции и услугам;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35B4F">
        <w:rPr>
          <w:rFonts w:ascii="Times New Roman" w:hAnsi="Times New Roman" w:cs="Times New Roman"/>
          <w:sz w:val="28"/>
          <w:szCs w:val="28"/>
          <w:lang w:eastAsia="en-US"/>
        </w:rPr>
        <w:t>установлением</w:t>
      </w:r>
      <w:proofErr w:type="gramEnd"/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 критериев для: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1) процессов;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2) приемки продукции и услуг;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с) определения ресурсов, необходимых для достижения соответствия требованиям к продукции и услугам;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35B4F">
        <w:rPr>
          <w:rFonts w:ascii="Times New Roman" w:hAnsi="Times New Roman" w:cs="Times New Roman"/>
          <w:sz w:val="28"/>
          <w:szCs w:val="28"/>
          <w:lang w:eastAsia="en-US"/>
        </w:rPr>
        <w:t>управления</w:t>
      </w:r>
      <w:proofErr w:type="gramEnd"/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 процессами в соответствии с установленными критериями;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035B4F">
        <w:rPr>
          <w:rFonts w:ascii="Times New Roman" w:hAnsi="Times New Roman" w:cs="Times New Roman"/>
          <w:sz w:val="28"/>
          <w:szCs w:val="28"/>
          <w:lang w:eastAsia="en-US"/>
        </w:rPr>
        <w:t>определения</w:t>
      </w:r>
      <w:proofErr w:type="gramEnd"/>
      <w:r w:rsidRPr="00035B4F">
        <w:rPr>
          <w:rFonts w:ascii="Times New Roman" w:hAnsi="Times New Roman" w:cs="Times New Roman"/>
          <w:sz w:val="28"/>
          <w:szCs w:val="28"/>
          <w:lang w:eastAsia="en-US"/>
        </w:rPr>
        <w:t>, разработки, актуализации и применения, а также регистрирования и сохранения документированной информации в объеме, необходимом для: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1) обеспечения уверенности в том, что процессы выполнялись так, как было запланировано;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2) для демонстрации соответствия продукции и услуг требованиям. 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Результаты такого планирования должны быть подходящими для деятельности организации. </w:t>
      </w:r>
    </w:p>
    <w:p w:rsidR="00035B4F" w:rsidRPr="00035B4F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управлять запланированными изменениями и анализировать последствия непредусмотренных изменений, предпринимая, при необходимости, меры по смягчению любых негативных воздействий. </w:t>
      </w:r>
    </w:p>
    <w:p w:rsidR="002C1423" w:rsidRPr="002C1423" w:rsidRDefault="00035B4F" w:rsidP="00035B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5B4F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обеспечивать, чтобы процессы, переданные внешним организациям, находились под управлением (см. 8.4).</w:t>
      </w:r>
      <w:r w:rsidR="002C1423"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принимать во внимание сферу деятельности потребителя при определении требований к продукции и услугам.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Документированная информация, определяющая процессы системы менеджмента качества и ресурсы, которые должны быть применены к конкретному продукту, услуге, проекту или контракту, может называться планом качества, планом качества услуги или планом проверок и испытаний.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Документированная информация, поддерживаемая в качестве основы для управления операционным процессом и сохраняемая для демонстрации соответствия, должна устанавливать средства управления, требуемые 8.1, и должна управляться в соответствии с 6.1 и 7.5.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Организация должна применять процессы управления изменениями в отношении рисков для достижения установленных требований и реализации возможностей улучшения при планировании операций (см. раздел 6).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Если планы на случай непредвиденных обстоятельств разработаны для обработки риска, план на случай непредвиденных обстоятельств должен, как минимум, включать: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роли и ответственность за реагирование;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ab/>
        <w:t>коммуникация;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немедленные действия.</w:t>
      </w:r>
    </w:p>
    <w:p w:rsidR="00035B4F" w:rsidRDefault="00035B4F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Примечани</w:t>
      </w:r>
      <w:r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="002C1423"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1. ISO 10005 предоставляет ряд моделей для документирования и согласования результатов планирования с заинтересованными сторонами.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2. Приложение C предоставляет дополнительную информацию для оценки риска для достижения заданных требований и реализации возможностей улучшения, а также для планирования средств контроля, которые могут быть внедрены поставщиками для обеспечения соответствия заданным требованиям.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8.2 Требования к продукции и услугам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8.2.1 </w:t>
      </w:r>
      <w:r w:rsidR="003D1B2B"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Связь с потребителями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8.2.1 Связь с потребителями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Связь с потребителями должна включать: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a) обеспечение информацией о продукции и услугах;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b) обработку запросов, контрактов или заказов, включая их изменения;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c) получение отзывов о продукции и услугах от потребителей, включая претензии потребителей;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d) обращение или управление собственностью потребителей;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e) установление специальных требований к действиям, предпринимаемым в непредвиденных обстоятельствах,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там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где это уместно. 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8.2.2 Определение требований, относящихся к продукции и услугам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8.2.2 Определение требований, относящихся к продукции и услугам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При определении требований к продукции и услугам, которые будут предлагаться потребителям, организация должна убедиться, что: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к продукции и услугам определены, включая: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1) применимые законодательные и нормативные правовые требования;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2) требования, рассматриваемые организацией как необходимые;</w:t>
      </w:r>
    </w:p>
    <w:p w:rsidR="002C1423" w:rsidRPr="002C1423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организация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может удовлетворять претензии к продукции и услугам, которые она предлагает.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8.2.3 Анализ требований, относящихся к продукции и услугам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lastRenderedPageBreak/>
        <w:t>ISO 9001:2015, Системы менеджмента качества - Требования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8.2.3 Анализ требований к продукции и услугам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8.2.3.1 Организация должна убедиться, что обладает способностью выполнять требования к продукции и услугам, которые она предлагает потребителям. Организация должна проводить анализ, прежде чем принять обязательство поставить продукцию или предоставить услуги потребителям, чтобы учесть: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>, установленные потребителем, в том числе требования к поставке и деятельности после поставки;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>, не заявленные потребителем, но необходимые для конкретного или предполагаемого использования, когда оно известно;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>, установленные организацией;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законодательные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и нормативные правовые требования, применимые к продукции и услугам;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контракта или заказа, отличающиеся от ранее сформулированных.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обеспечить, чтобы были приняты  решения по требованиям контракта или заказа, отличающимся от ранее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установленных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Если потребитель не выдвигает документированных требований, организация должна подтвердить их у потребителя до принятия к исполнению.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lang w:eastAsia="en-US"/>
        </w:rPr>
        <w:t>Примечание - в некоторых ситуациях, таких как продажи, осуществляемые через Интернет, практический нецелесообразно проводить официальный анализ каждого заказа. Вместо этого анализ может распространяться на соответствующую информацию о продукции, такую как каталоги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8.2.3.1.1 Организация должна поддерживать документированную информацию, определяющую процесс рассмотрения требований, связанных с предоставлением продукции или услуг.</w:t>
      </w:r>
    </w:p>
    <w:p w:rsidR="002C1423" w:rsidRPr="003D1B2B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lang w:eastAsia="en-US"/>
        </w:rPr>
      </w:pPr>
      <w:r w:rsidRPr="003D1B2B">
        <w:rPr>
          <w:rFonts w:ascii="Times New Roman" w:hAnsi="Times New Roman" w:cs="Times New Roman"/>
          <w:lang w:eastAsia="en-US"/>
        </w:rPr>
        <w:t>ПРИМЕЧАНИЕ. Требования заказчика могут включать требования по оценке соответствия (см. также Приложение С).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3D1B2B" w:rsidRPr="003D1B2B" w:rsidRDefault="002C1423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8.2.3.2 </w:t>
      </w:r>
      <w:r w:rsidR="003D1B2B" w:rsidRPr="003D1B2B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регистрировать и сохранять документированную информацию, насколько это применимо, в отношении: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результатов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анализа;</w:t>
      </w:r>
    </w:p>
    <w:p w:rsidR="002C1423" w:rsidRPr="002C1423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любых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новых требований к продукции и услугам.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8.2.4 </w:t>
      </w:r>
      <w:r w:rsidR="003D1B2B"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Изменения требований к продукции и услугам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8.2.4 Изменения требований к продукции и услугам</w:t>
      </w:r>
    </w:p>
    <w:p w:rsidR="002C1423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Если требования к продукции и услугам изменены, организация должна обеспечить, чтобы в соответствующую документированную 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информацию были внесены поправки, а соответствующий персонал был поставлен в известность об изменившихся требованиях.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3D1B2B" w:rsidRPr="003D1B2B" w:rsidRDefault="002C1423" w:rsidP="003D1B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8.3 </w:t>
      </w:r>
      <w:r w:rsidR="003D1B2B" w:rsidRPr="003D1B2B">
        <w:rPr>
          <w:rFonts w:ascii="Times New Roman" w:hAnsi="Times New Roman" w:cs="Times New Roman"/>
          <w:b/>
          <w:sz w:val="28"/>
          <w:szCs w:val="28"/>
          <w:lang w:eastAsia="en-US"/>
        </w:rPr>
        <w:t>Проектирование и разработка продукции и услуг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8.3.1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8.3.1 Общие положения</w:t>
      </w:r>
    </w:p>
    <w:p w:rsidR="002C1423" w:rsidRPr="002C1423" w:rsidRDefault="003D1B2B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разработать, внедрить и поддерживать процесс проектирования и разработки, подходящий для обеспечения дальнейшего производства продукции или предоставления услуги.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8.3.2 Планирование проектирования и разработки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8.3.2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Планирование проектирования и разработки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При определении стадий и средств управления проектированием и разработкой, организация должна рассматривать: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a) характер, продолжительность и сложность работ по проектированию и разработке;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b) требуемые стадии процесса, включая </w:t>
      </w:r>
      <w:r w:rsidRPr="003D1B2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требования к </w:t>
      </w:r>
      <w:proofErr w:type="spell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проведени</w:t>
      </w:r>
      <w:proofErr w:type="spellEnd"/>
      <w:r w:rsidRPr="003D1B2B">
        <w:rPr>
          <w:rFonts w:ascii="Times New Roman" w:hAnsi="Times New Roman" w:cs="Times New Roman"/>
          <w:sz w:val="28"/>
          <w:szCs w:val="28"/>
          <w:lang w:val="kk-KZ" w:eastAsia="en-US"/>
        </w:rPr>
        <w:t>ю применимых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анализ</w:t>
      </w:r>
      <w:r w:rsidRPr="003D1B2B">
        <w:rPr>
          <w:rFonts w:ascii="Times New Roman" w:hAnsi="Times New Roman" w:cs="Times New Roman"/>
          <w:sz w:val="28"/>
          <w:szCs w:val="28"/>
          <w:lang w:val="kk-KZ" w:eastAsia="en-US"/>
        </w:rPr>
        <w:t>ов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проектирования и разработки;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c) требуемые действия в отношении верификации и </w:t>
      </w:r>
      <w:proofErr w:type="spell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валидации</w:t>
      </w:r>
      <w:proofErr w:type="spell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проектирования и разработки;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d) обязанности, ответственность и полномочия в области проектирования и разработки;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e) внутренние и внешние ресурсы, необходимые для проектирования и разработки продукции и услуг;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f) необходимость в управлении взаимодействиями между лицами, участвующими в процессе проектирования и разработки; 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eastAsia="en-US"/>
        </w:rPr>
        <w:t>g) необходимость вовлечения потребителей и пользователей в процесс проектирования и разработки;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h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для </w:t>
      </w:r>
      <w:r w:rsidRPr="003D1B2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последующего 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>производства продукции и услуг;</w:t>
      </w:r>
    </w:p>
    <w:p w:rsidR="003D1B2B" w:rsidRPr="003D1B2B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proofErr w:type="spellStart"/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i</w:t>
      </w:r>
      <w:proofErr w:type="spell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val="kk-KZ" w:eastAsia="en-US"/>
        </w:rPr>
        <w:t>уровень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управления процессом проектирования и разработки,  ожидаемый потребителями и другими соответствующими заинтересованными сторонами;</w:t>
      </w:r>
    </w:p>
    <w:p w:rsidR="002C1423" w:rsidRPr="002C1423" w:rsidRDefault="003D1B2B" w:rsidP="003D1B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D1B2B">
        <w:rPr>
          <w:rFonts w:ascii="Times New Roman" w:hAnsi="Times New Roman" w:cs="Times New Roman"/>
          <w:sz w:val="28"/>
          <w:szCs w:val="28"/>
          <w:lang w:val="en-US" w:eastAsia="en-US"/>
        </w:rPr>
        <w:t>j</w:t>
      </w:r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3D1B2B">
        <w:rPr>
          <w:rFonts w:ascii="Times New Roman" w:hAnsi="Times New Roman" w:cs="Times New Roman"/>
          <w:sz w:val="28"/>
          <w:szCs w:val="28"/>
          <w:lang w:eastAsia="en-US"/>
        </w:rPr>
        <w:t>документированную</w:t>
      </w:r>
      <w:proofErr w:type="gramEnd"/>
      <w:r w:rsidRPr="003D1B2B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информацию, необходимую для демонстрации выполнения требований к проектированию и разработке.</w:t>
      </w:r>
      <w:r w:rsidR="002C1423"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обеспечить включение необходимых действий по управлению рисками и возможностями в процесс разработки проекта (см. разделы 6 и 8.1).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которая определяет процессы, используемые для планирования и контроля деятельности по проектированию и разработке продуктов и/или услуг.</w:t>
      </w: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8.3.3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Исходные данные для проектирования и разработки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843734" w:rsidRPr="00843734" w:rsidRDefault="00843734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b/>
          <w:sz w:val="28"/>
          <w:szCs w:val="28"/>
          <w:lang w:eastAsia="en-US"/>
        </w:rPr>
        <w:t>8.3.3 Входные данные для проектирования и разработки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определить требования, имеющие </w:t>
      </w:r>
      <w:proofErr w:type="gramStart"/>
      <w:r w:rsidRPr="00843734">
        <w:rPr>
          <w:rFonts w:ascii="Times New Roman" w:hAnsi="Times New Roman" w:cs="Times New Roman"/>
          <w:sz w:val="28"/>
          <w:szCs w:val="28"/>
          <w:lang w:eastAsia="en-US"/>
        </w:rPr>
        <w:t>важное значение</w:t>
      </w:r>
      <w:proofErr w:type="gramEnd"/>
      <w:r w:rsidRPr="00843734">
        <w:rPr>
          <w:rFonts w:ascii="Times New Roman" w:hAnsi="Times New Roman" w:cs="Times New Roman"/>
          <w:sz w:val="28"/>
          <w:szCs w:val="28"/>
          <w:lang w:eastAsia="en-US"/>
        </w:rPr>
        <w:t xml:space="preserve"> для конкретного вида проектируемых и разрабатываемых продукции и услуг. 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рассмотреть: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a) функциональные и эксплуатационные требования;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b) информацию, полученную из предыдущей аналогичной деятельности по проектированию и разработке;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c) законодательные и нормативные правовые требования;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d) стандарты или своды практик, которые организация обязалась применять;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e) возможные последствия неудачи, связанные с характером продукции и услуг.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Входные данные должны быть адекватны целям проектирования и разработки, а также быть полными и непротиворечивыми.</w:t>
      </w:r>
    </w:p>
    <w:p w:rsidR="00843734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Противоречия по входным данным проектирования и разработки должны быть разрешены.</w:t>
      </w:r>
    </w:p>
    <w:p w:rsidR="002C1423" w:rsidRPr="00843734" w:rsidRDefault="00843734" w:rsidP="0084373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43734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регистрировать и сохранять документированную информацию по входным данным проектирования и разработки.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Требования к производительности могут включать условия окружающей среды и безопасности.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также должна учитывать результаты процесса управления рисками и возможностями.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8.3.4 Средства управления проектированием и разработкой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b/>
          <w:sz w:val="28"/>
          <w:szCs w:val="28"/>
          <w:lang w:eastAsia="en-US"/>
        </w:rPr>
        <w:t>8.3.4 Средства управления проектированием и разработкой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применять средства управления процессом проектирования и разработки для обеспечения уверенности в том, что: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a) результаты, которые должны быть достигнуты, определены;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b) проведены анализы для оценивания способности результатов проектирования и разработки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выполнить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требования;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c) проведены действия по верификации в целях обеспечения  соответствия выходных данных проектирования и разработки входным требованиям к проектированию и разработке;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d) проведены действия по </w:t>
      </w:r>
      <w:proofErr w:type="spell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валидации</w:t>
      </w:r>
      <w:proofErr w:type="spell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обеспечения соответствия готовой продукции и услуг требованиям к установленному применению или намеченному использованию; 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предприняты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необходимые действия по выявленным проблемам в ходе анализа или верификации и </w:t>
      </w:r>
      <w:proofErr w:type="spell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валидации</w:t>
      </w:r>
      <w:proofErr w:type="spell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>f</w:t>
      </w: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документированная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информация об этих действиях зарегистрирована и сохранена.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985C1A">
        <w:rPr>
          <w:rFonts w:ascii="Times New Roman" w:hAnsi="Times New Roman" w:cs="Times New Roman"/>
          <w:lang w:eastAsia="en-US"/>
        </w:rPr>
        <w:t>Примечание</w:t>
      </w:r>
      <w:r w:rsidRPr="00985C1A">
        <w:rPr>
          <w:rFonts w:ascii="Times New Roman" w:hAnsi="Times New Roman" w:cs="Times New Roman"/>
          <w:lang w:val="kk-KZ" w:eastAsia="en-US"/>
        </w:rPr>
        <w:t xml:space="preserve"> - а</w:t>
      </w:r>
      <w:proofErr w:type="spellStart"/>
      <w:r w:rsidRPr="00985C1A">
        <w:rPr>
          <w:rFonts w:ascii="Times New Roman" w:hAnsi="Times New Roman" w:cs="Times New Roman"/>
          <w:lang w:eastAsia="en-US"/>
        </w:rPr>
        <w:t>нализ</w:t>
      </w:r>
      <w:proofErr w:type="spellEnd"/>
      <w:r w:rsidRPr="00985C1A">
        <w:rPr>
          <w:rFonts w:ascii="Times New Roman" w:hAnsi="Times New Roman" w:cs="Times New Roman"/>
          <w:lang w:eastAsia="en-US"/>
        </w:rPr>
        <w:t xml:space="preserve">, верификация и </w:t>
      </w:r>
      <w:proofErr w:type="spellStart"/>
      <w:r w:rsidRPr="00985C1A">
        <w:rPr>
          <w:rFonts w:ascii="Times New Roman" w:hAnsi="Times New Roman" w:cs="Times New Roman"/>
          <w:lang w:eastAsia="en-US"/>
        </w:rPr>
        <w:t>валидация</w:t>
      </w:r>
      <w:proofErr w:type="spellEnd"/>
      <w:r w:rsidRPr="00985C1A">
        <w:rPr>
          <w:rFonts w:ascii="Times New Roman" w:hAnsi="Times New Roman" w:cs="Times New Roman"/>
          <w:lang w:eastAsia="en-US"/>
        </w:rPr>
        <w:t xml:space="preserve"> проектирования и разработки имеют различные цели. Они могут выполняться по отдельности или совместно, насколько это применимо к продукции и услугам организации.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8.3.5 </w:t>
      </w:r>
      <w:r w:rsidR="00985C1A" w:rsidRPr="00985C1A">
        <w:rPr>
          <w:rFonts w:ascii="Times New Roman" w:hAnsi="Times New Roman" w:cs="Times New Roman"/>
          <w:b/>
          <w:sz w:val="28"/>
          <w:szCs w:val="28"/>
          <w:lang w:eastAsia="en-US"/>
        </w:rPr>
        <w:t>Выходные данные проектирования и разработки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b/>
          <w:sz w:val="28"/>
          <w:szCs w:val="28"/>
          <w:lang w:eastAsia="en-US"/>
        </w:rPr>
        <w:t>8.3.5 Выходные данные проектирования и разработки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обеспечить, чтобы выходные данные проектирования и разработки: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a) соответствовали входным требованиям;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b) были адекватными для последующих процессов производства продукции и предоставления услуг;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c) содержали требования к мониторингу и измерению,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согласно требований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системы менеджмента качества, а также критерии приемки или ссылки на них;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d) определяли характеристики продукции и услуг, которые имеют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важное значение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для их целевого назначения, безопасного и надлежащего предоставления.</w:t>
      </w:r>
    </w:p>
    <w:p w:rsidR="002C1423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регистрировать и сохранять документированную информацию по выходным данным проектирования и разработки.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8.3.6 Изменения проектирования и разработки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b/>
          <w:sz w:val="28"/>
          <w:szCs w:val="28"/>
          <w:lang w:eastAsia="en-US"/>
        </w:rPr>
        <w:t>8.3.6 Изменения проектирования и разработки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идентифицировать, анализировать и управлять изменениями, сделанными во время или после проектирования и разработки продукции и услуг, в той степени, которая необходима для обеспечения исключения негативного влияния на соответствие требованиям.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регистрировать и сохранять документированную информацию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по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изменениям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проектирования и разработки;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результатам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анализов;</w:t>
      </w:r>
    </w:p>
    <w:p w:rsidR="00985C1A" w:rsidRPr="00985C1A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санкционированию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 изменений;</w:t>
      </w:r>
    </w:p>
    <w:p w:rsidR="002C1423" w:rsidRPr="002C1423" w:rsidRDefault="00985C1A" w:rsidP="00985C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85C1A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985C1A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985C1A">
        <w:rPr>
          <w:rFonts w:ascii="Times New Roman" w:hAnsi="Times New Roman" w:cs="Times New Roman"/>
          <w:sz w:val="28"/>
          <w:szCs w:val="28"/>
          <w:lang w:eastAsia="en-US"/>
        </w:rPr>
        <w:t>действиям</w:t>
      </w:r>
      <w:proofErr w:type="gramEnd"/>
      <w:r w:rsidRPr="00985C1A">
        <w:rPr>
          <w:rFonts w:ascii="Times New Roman" w:hAnsi="Times New Roman" w:cs="Times New Roman"/>
          <w:sz w:val="28"/>
          <w:szCs w:val="28"/>
          <w:lang w:eastAsia="en-US"/>
        </w:rPr>
        <w:t>, предпринятым для предотвращения неблагоприятного влияния.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1069B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>8.4 Управление процессами, продукцией и услугами, поставляемыми внешними поставщиками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8.4.1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8.4.1 Общие положения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обеспечить соответствие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процессов, продукции и услуг, поставляемых внешними поставщиками, требованиям.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lastRenderedPageBreak/>
        <w:t>Организация должна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определять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средства управления, применимые для 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процессов, 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продукции и услуг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, поставляемых внешними поставщиками, 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в тех случаях, когда: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a) продукция и услуги от внешних поставщиков предназначены для включения их в состав продукции и услуг, предлагаемых самой организацией;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b) продукция и услуги поставляются внешними поставщиками напрямую потребителю(ям) от имени организации;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c) процесс или его часть выполняется внешним поставщиком в результате принятия решения организацией.</w:t>
      </w:r>
    </w:p>
    <w:p w:rsidR="002C1423" w:rsidRPr="001069BB" w:rsidRDefault="001069BB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определить и применять критерии оценки, выбора, мониторинга результатов деятельности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также 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повторной оценки внешних поставщиков, исходя из их способности выполнять процессы или поставлять продукцию и услуги в соответствии с требованиями. Организация должна  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>регистрировать и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сохранять документированную информацию об этих действиях и о любых необходимых действиях, вытекающих из оценок.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069BB" w:rsidRPr="001069BB" w:rsidRDefault="001069BB" w:rsidP="001069B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val="x-none" w:eastAsia="en-US"/>
        </w:rPr>
        <w:t>8.4.2</w:t>
      </w: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Тип</w:t>
      </w:r>
      <w:r w:rsidRPr="001069BB">
        <w:rPr>
          <w:rFonts w:ascii="Times New Roman" w:hAnsi="Times New Roman" w:cs="Times New Roman"/>
          <w:b/>
          <w:sz w:val="28"/>
          <w:szCs w:val="28"/>
          <w:lang w:val="x-none" w:eastAsia="en-US"/>
        </w:rPr>
        <w:t xml:space="preserve"> и степень управления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val="x-none" w:eastAsia="en-US"/>
        </w:rPr>
        <w:t>8.4.2</w:t>
      </w: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Тип</w:t>
      </w:r>
      <w:r w:rsidRPr="001069BB">
        <w:rPr>
          <w:rFonts w:ascii="Times New Roman" w:hAnsi="Times New Roman" w:cs="Times New Roman"/>
          <w:b/>
          <w:sz w:val="28"/>
          <w:szCs w:val="28"/>
          <w:lang w:val="x-none" w:eastAsia="en-US"/>
        </w:rPr>
        <w:t xml:space="preserve"> и степень управления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обеспечить, чтобы процессы, продукция и услуги, поставляемые внешними поставщиками, не оказывали негативного влияния на способность организации постоянно поставлять своим потребителям соответствующую продукцию и услуги.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a) обеспечивать, чтобы процессы, поставляемые внешними поставщиками,  находились под управлением ее системы менеджмента качества;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b) определять средства управления, которые она планирует применять как в отношении внешнего поставщика, так и к поставляемым им результатам;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с) учитывать: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1) возможное влияние процессов, продукции и услуг, поставляемых внешними поставщиками, на способность организации постоянно обеспечивать соответствие требованиям потребителей и применимым законодательным и  нормативным правовым требованиям;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2) результативность средств управления, применяемых внешним поставщиком;</w:t>
      </w:r>
    </w:p>
    <w:p w:rsidR="002C1423" w:rsidRPr="002C1423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1069BB">
        <w:rPr>
          <w:rFonts w:ascii="Times New Roman" w:hAnsi="Times New Roman" w:cs="Times New Roman"/>
          <w:sz w:val="28"/>
          <w:szCs w:val="28"/>
          <w:lang w:eastAsia="en-US"/>
        </w:rPr>
        <w:t>определить</w:t>
      </w:r>
      <w:proofErr w:type="gramEnd"/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верификацию или другие действия, необходимые для обеспечения соответствия процессов, продукции и услуг, поставляемых внешними поставщиками, требованиям.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8.4.2.1 Организация должна оценивать работу внешнего поставщика через запланированные промежутки времени и корректировать тип и степень контроля для управления соответствующими рисками и возможностями.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lastRenderedPageBreak/>
        <w:t>Организация должна поддерживать документированную информацию, которая определяет, как выполняются требования 8.4.2. Организация должна заниматься определением рисков для достижения установленных требований и реализации возможностей улучшения продукции и/или услуг для соответствия установленным требованиям 8.4.2 в соответствии с 8.1.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Организация должна сохранять документированную информацию, демонстрирующую эффективность действий, определенных в 8.4.2 d).</w:t>
      </w:r>
    </w:p>
    <w:p w:rsidR="002C1423" w:rsidRPr="001069BB" w:rsidRDefault="001069BB" w:rsidP="001069BB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lang w:eastAsia="en-US" w:bidi="ru-RU"/>
        </w:rPr>
      </w:pPr>
      <w:r w:rsidRPr="001069BB">
        <w:rPr>
          <w:rFonts w:ascii="Times New Roman" w:hAnsi="Times New Roman" w:cs="Times New Roman"/>
          <w:bCs/>
          <w:lang w:eastAsia="en-US" w:bidi="ru-RU"/>
        </w:rPr>
        <w:t>Примечание -</w:t>
      </w:r>
      <w:r w:rsidR="002C1423" w:rsidRPr="001069BB">
        <w:rPr>
          <w:rFonts w:ascii="Times New Roman" w:hAnsi="Times New Roman" w:cs="Times New Roman"/>
          <w:bCs/>
          <w:lang w:eastAsia="en-US" w:bidi="ru-RU"/>
        </w:rPr>
        <w:t xml:space="preserve"> Приложение C предоставляет дополнительную информацию для оценки риска для достижения установленных требований и реализации возможностей улучшения, а также для планирования средств контроля, которые могут быть внедрены поставщиками для обеспечения соответствия установленным требованиям.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1069B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1069BB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8.4.3 Информация, предоставляемая внешним поставщикам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1069BB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>8.4.3 Информация, предоставляемая внешним поставщикам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обеспечить достаточность требований до их сообщения внешнему поставщику.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сообщать внешним поставщикам свои  требования, относящиеся: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a) к поставляемым процессам, продукции и услугам;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b) 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к 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одобрению: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1) продукции и услуг;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2) методов, процессов и оборудования;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3)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выпуска продукции и услуг;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c) к компетентности персонала, включая любые требуемые меры подтверждения квалификации;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d)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к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взаимодействию внешнего поставщика с организацией;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e) 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к 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применяемым организацией управлению и мониторингу результатов деятельности внешнего поставщика;</w:t>
      </w:r>
    </w:p>
    <w:p w:rsidR="002C1423" w:rsidRPr="002C1423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f) к деятельности по верификации или </w:t>
      </w:r>
      <w:proofErr w:type="spellStart"/>
      <w:r w:rsidRPr="001069BB">
        <w:rPr>
          <w:rFonts w:ascii="Times New Roman" w:hAnsi="Times New Roman" w:cs="Times New Roman"/>
          <w:sz w:val="28"/>
          <w:szCs w:val="28"/>
          <w:lang w:eastAsia="en-US"/>
        </w:rPr>
        <w:t>валидации</w:t>
      </w:r>
      <w:proofErr w:type="spellEnd"/>
      <w:r w:rsidRPr="001069BB">
        <w:rPr>
          <w:rFonts w:ascii="Times New Roman" w:hAnsi="Times New Roman" w:cs="Times New Roman"/>
          <w:sz w:val="28"/>
          <w:szCs w:val="28"/>
          <w:lang w:eastAsia="en-US"/>
        </w:rPr>
        <w:t>, которые организация или ее потребитель предполагают осуществлять на месте у внешнего поставщика.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1069B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>8.5 Производство продукции и предоставление услуг</w:t>
      </w:r>
    </w:p>
    <w:p w:rsidR="002C1423" w:rsidRPr="002C1423" w:rsidRDefault="001069B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>8.5.1 Управление производством продукции и предоставлением услуг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1069BB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b/>
          <w:sz w:val="28"/>
          <w:szCs w:val="28"/>
          <w:lang w:eastAsia="en-US"/>
        </w:rPr>
        <w:t>8.5.1 Управление производством продукции и предоставлением услуг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осуществлять производство продукции и предоставление услуг в управляемых условиях.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Управляемые условия должны включать в себя, насколько это применимо: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a)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доступность 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документированной информации, определяющей: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1) характеристики производимой продукции, предоставляемых услуг или осуществляемой деятельности;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2) результаты, которые должны быть достигнуты: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b) 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>доступность</w:t>
      </w: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и применение ресурсов, подходящих для осуществления мониторинга и измерений;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lastRenderedPageBreak/>
        <w:t>c) осуществление деятельности по мониторингу и измерению на соответствующих этапах в целях верификации соответствия процессов или их выходов критериям управления, а также соответствия продукции и услуг критериям приемки;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d) применение соответствующей инфраструктуры и среды для функционирования процессов;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e) назначение компетентного персонала, включая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 xml:space="preserve"> любую требуемую квалификацию;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f) </w:t>
      </w:r>
      <w:proofErr w:type="spellStart"/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валидацию</w:t>
      </w:r>
      <w:proofErr w:type="spellEnd"/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и периодическую повторную вал</w:t>
      </w:r>
      <w:r w:rsidRPr="001069BB">
        <w:rPr>
          <w:rFonts w:ascii="Times New Roman" w:hAnsi="Times New Roman" w:cs="Times New Roman"/>
          <w:sz w:val="28"/>
          <w:szCs w:val="28"/>
          <w:lang w:eastAsia="en-US"/>
        </w:rPr>
        <w:t>и</w:t>
      </w:r>
      <w:proofErr w:type="spellStart"/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дацию</w:t>
      </w:r>
      <w:proofErr w:type="spellEnd"/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способности процессов производства продукции и предоставления услуг достигать запланированных результатов в тех случаях, когда конечный выход не может быть верифицирован последующим мониторингом или измерением;</w:t>
      </w:r>
    </w:p>
    <w:p w:rsidR="001069BB" w:rsidRPr="001069BB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val="x-none" w:eastAsia="en-US"/>
        </w:rPr>
        <w:t>g) выполнение действий с целью предотвращения ошибок, связанных с человеческим фактором;</w:t>
      </w:r>
    </w:p>
    <w:p w:rsidR="002C1423" w:rsidRPr="002C1423" w:rsidRDefault="001069BB" w:rsidP="001069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69BB">
        <w:rPr>
          <w:rFonts w:ascii="Times New Roman" w:hAnsi="Times New Roman" w:cs="Times New Roman"/>
          <w:sz w:val="28"/>
          <w:szCs w:val="28"/>
          <w:lang w:eastAsia="en-US"/>
        </w:rPr>
        <w:t>h) осуществление выпуска, поставки и действий после поставки.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1069BB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8.5.1.1</w:t>
      </w: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 xml:space="preserve"> Методы, используемые в 8.5.1 f), должны учитывать: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- необходимое оборудование;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- компетентность персонала;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- использование конкретных методов, включая установленные рабочие параметры;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- определение критериев приемки;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- переаттестация.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Организация должна поддерживать документированную информацию, которая определяет средства управления, используемые для выполнения требований 8.5.1, и сохранять документированную информацию для демонстрации эффективности средств управления.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8.5.2 Идентификация и </w:t>
      </w:r>
      <w:proofErr w:type="spellStart"/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прослеживаемость</w:t>
      </w:r>
      <w:proofErr w:type="spellEnd"/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8.5.2 Идентификация и </w:t>
      </w:r>
      <w:proofErr w:type="spellStart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прослеживаемость</w:t>
      </w:r>
      <w:proofErr w:type="spellEnd"/>
    </w:p>
    <w:p w:rsidR="00644FA7" w:rsidRPr="00644FA7" w:rsidRDefault="00644FA7" w:rsidP="00644FA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644FA7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использовать подходящие способы для идентификации выходов, когда это необходимо для обеспечения соответствия продукции и услуг.</w:t>
      </w:r>
    </w:p>
    <w:p w:rsidR="00644FA7" w:rsidRPr="00644FA7" w:rsidRDefault="00644FA7" w:rsidP="00644FA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644FA7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идентифицировать статус выходов по отношению к требованиям, относящимся к мониторингу и измерениям, по ходу производства продукции и предоставления услуг.</w:t>
      </w:r>
    </w:p>
    <w:p w:rsidR="002C1423" w:rsidRPr="002C1423" w:rsidRDefault="00644FA7" w:rsidP="00644FA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4FA7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управлять специальной идентификацией выходов, когда </w:t>
      </w:r>
      <w:proofErr w:type="spellStart"/>
      <w:r w:rsidRPr="00644FA7">
        <w:rPr>
          <w:rFonts w:ascii="Times New Roman" w:hAnsi="Times New Roman" w:cs="Times New Roman"/>
          <w:sz w:val="28"/>
          <w:szCs w:val="28"/>
          <w:lang w:eastAsia="en-US"/>
        </w:rPr>
        <w:t>прослеживаемость</w:t>
      </w:r>
      <w:proofErr w:type="spellEnd"/>
      <w:r w:rsidRPr="00644FA7">
        <w:rPr>
          <w:rFonts w:ascii="Times New Roman" w:hAnsi="Times New Roman" w:cs="Times New Roman"/>
          <w:sz w:val="28"/>
          <w:szCs w:val="28"/>
          <w:lang w:eastAsia="en-US"/>
        </w:rPr>
        <w:t xml:space="preserve"> является требованием</w:t>
      </w:r>
      <w:r w:rsidRPr="00644FA7">
        <w:rPr>
          <w:rFonts w:ascii="Times New Roman" w:hAnsi="Times New Roman" w:cs="Times New Roman"/>
          <w:sz w:val="28"/>
          <w:szCs w:val="28"/>
          <w:lang w:val="kk-KZ" w:eastAsia="en-US"/>
        </w:rPr>
        <w:t>,</w:t>
      </w:r>
      <w:r w:rsidRPr="00644FA7">
        <w:rPr>
          <w:rFonts w:ascii="Times New Roman" w:hAnsi="Times New Roman" w:cs="Times New Roman"/>
          <w:sz w:val="28"/>
          <w:szCs w:val="28"/>
          <w:lang w:eastAsia="en-US"/>
        </w:rPr>
        <w:t xml:space="preserve"> регистрировать и сохранять документированную информацию, необходимую для обеспечения прослеживаемости.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Cs/>
          <w:sz w:val="28"/>
          <w:szCs w:val="28"/>
          <w:lang w:eastAsia="en-US" w:bidi="ru-RU"/>
        </w:rPr>
        <w:t>8.5.2.1 Организация должна поддерживать документированную информацию, определяющую процессы, используемые для выполнения требований 8.5.2.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8.5.3 </w:t>
      </w:r>
      <w:r w:rsidR="00DD0A31" w:rsidRPr="00DD0A31">
        <w:rPr>
          <w:rFonts w:ascii="Times New Roman" w:hAnsi="Times New Roman" w:cs="Times New Roman"/>
          <w:b/>
          <w:bCs/>
          <w:sz w:val="28"/>
          <w:szCs w:val="28"/>
          <w:lang w:val="x-none" w:eastAsia="en-US" w:bidi="ru-RU"/>
        </w:rPr>
        <w:t>Собственность потребителей или внешних поставщиков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x-none" w:eastAsia="en-US"/>
        </w:rPr>
      </w:pPr>
      <w:r w:rsidRPr="00DD0A31">
        <w:rPr>
          <w:rFonts w:ascii="Times New Roman" w:hAnsi="Times New Roman" w:cs="Times New Roman"/>
          <w:b/>
          <w:sz w:val="28"/>
          <w:szCs w:val="28"/>
          <w:lang w:val="x-none" w:eastAsia="en-US"/>
        </w:rPr>
        <w:t>8.5.3 Собственность потребителей или внешних поставщиков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проявлять заботу о собственности потребителей или внешних поставщиков, когда она находится под управлением организации или используется ею.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идентифицировать, верифицировать, сохранять и защищать собственность потребителя или внешнего поставщика, предоставленную для использования или включения в продукцию и услуги.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В случае, когда собственность потребителя или внешнего поставщика </w:t>
      </w:r>
      <w:r w:rsidRPr="00DD0A31">
        <w:rPr>
          <w:rFonts w:ascii="Times New Roman" w:hAnsi="Times New Roman" w:cs="Times New Roman"/>
          <w:sz w:val="28"/>
          <w:szCs w:val="28"/>
          <w:lang w:eastAsia="en-US"/>
        </w:rPr>
        <w:t xml:space="preserve">была </w:t>
      </w: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утеряна, повреждена или признана непригодной для использования, организация должна уведомить об этом потребителя или внешнего поставщика, а также </w:t>
      </w:r>
      <w:r w:rsidRPr="00DD0A31">
        <w:rPr>
          <w:rFonts w:ascii="Times New Roman" w:hAnsi="Times New Roman" w:cs="Times New Roman"/>
          <w:sz w:val="28"/>
          <w:szCs w:val="28"/>
          <w:lang w:eastAsia="en-US"/>
        </w:rPr>
        <w:t xml:space="preserve">регистрировать и </w:t>
      </w:r>
      <w:proofErr w:type="spellStart"/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сохран</w:t>
      </w:r>
      <w:r w:rsidRPr="00DD0A31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ть</w:t>
      </w:r>
      <w:proofErr w:type="spellEnd"/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документированную информацию о произошедшем.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DD0A31" w:rsidRDefault="00DD0A31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DD0A31">
        <w:rPr>
          <w:rFonts w:ascii="Times New Roman" w:hAnsi="Times New Roman" w:cs="Times New Roman"/>
          <w:lang w:eastAsia="en-US"/>
        </w:rPr>
        <w:t>Примечание</w:t>
      </w:r>
      <w:r w:rsidRPr="00DD0A31">
        <w:rPr>
          <w:rFonts w:ascii="Times New Roman" w:hAnsi="Times New Roman" w:cs="Times New Roman"/>
          <w:lang w:val="kk-KZ" w:eastAsia="en-US"/>
        </w:rPr>
        <w:t xml:space="preserve"> - с</w:t>
      </w:r>
      <w:proofErr w:type="spellStart"/>
      <w:r w:rsidRPr="00DD0A31">
        <w:rPr>
          <w:rFonts w:ascii="Times New Roman" w:hAnsi="Times New Roman" w:cs="Times New Roman"/>
          <w:lang w:eastAsia="en-US"/>
        </w:rPr>
        <w:t>обственность</w:t>
      </w:r>
      <w:proofErr w:type="spellEnd"/>
      <w:r w:rsidRPr="00DD0A31">
        <w:rPr>
          <w:rFonts w:ascii="Times New Roman" w:hAnsi="Times New Roman" w:cs="Times New Roman"/>
          <w:lang w:eastAsia="en-US"/>
        </w:rPr>
        <w:t xml:space="preserve"> потребителя или внешнего поставщика может включать в себя материалы, компоненты, инструменты и оборудование, недвижимость, интеллектуальную собственность и персональные данные. 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8.5.3.1 Организация должна поддерживать документированную информацию, определяющую процессы, используемые для выполнения требований 8.5.3.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8.5.4 </w:t>
      </w:r>
      <w:r w:rsidR="00DD0A31" w:rsidRPr="00DD0A31">
        <w:rPr>
          <w:rFonts w:ascii="Times New Roman" w:hAnsi="Times New Roman" w:cs="Times New Roman"/>
          <w:b/>
          <w:sz w:val="28"/>
          <w:szCs w:val="28"/>
          <w:lang w:val="x-none" w:eastAsia="en-US"/>
        </w:rPr>
        <w:t>Сохранение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x-none" w:eastAsia="en-US"/>
        </w:rPr>
      </w:pPr>
      <w:r w:rsidRPr="00DD0A31">
        <w:rPr>
          <w:rFonts w:ascii="Times New Roman" w:hAnsi="Times New Roman" w:cs="Times New Roman"/>
          <w:b/>
          <w:sz w:val="28"/>
          <w:szCs w:val="28"/>
          <w:lang w:val="x-none" w:eastAsia="en-US"/>
        </w:rPr>
        <w:t>8.5.4 Сохранение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сохранять выходы во время производства продукции и представления услуг в той мере, насколько это будет необходим</w:t>
      </w:r>
      <w:r w:rsidRPr="00DD0A31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для </w:t>
      </w:r>
      <w:r w:rsidRPr="00DD0A31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обеспечения </w:t>
      </w: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соответствия</w:t>
      </w:r>
      <w:r w:rsidRPr="00DD0A3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D0A31">
        <w:rPr>
          <w:rFonts w:ascii="Times New Roman" w:hAnsi="Times New Roman" w:cs="Times New Roman"/>
          <w:sz w:val="28"/>
          <w:szCs w:val="28"/>
          <w:lang w:val="x-none" w:eastAsia="en-US"/>
        </w:rPr>
        <w:t>требованиям.</w:t>
      </w:r>
    </w:p>
    <w:p w:rsidR="00DD0A31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</w:p>
    <w:p w:rsidR="002C1423" w:rsidRPr="00DD0A31" w:rsidRDefault="00DD0A31" w:rsidP="00DD0A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DD0A31">
        <w:rPr>
          <w:rFonts w:ascii="Times New Roman" w:hAnsi="Times New Roman" w:cs="Times New Roman"/>
          <w:lang w:eastAsia="en-US"/>
        </w:rPr>
        <w:t>Примечание</w:t>
      </w:r>
      <w:r w:rsidRPr="00DD0A31">
        <w:rPr>
          <w:rFonts w:ascii="Times New Roman" w:hAnsi="Times New Roman" w:cs="Times New Roman"/>
          <w:lang w:val="kk-KZ" w:eastAsia="en-US"/>
        </w:rPr>
        <w:t xml:space="preserve"> - с</w:t>
      </w:r>
      <w:r w:rsidRPr="00DD0A31">
        <w:rPr>
          <w:rFonts w:ascii="Times New Roman" w:hAnsi="Times New Roman" w:cs="Times New Roman"/>
          <w:lang w:eastAsia="en-US"/>
        </w:rPr>
        <w:t>охранение может включать в себя идентификацию, погрузочно-разгрузочные работы, предотвращение загрязнения, упаковывание, хранение, перемещение или транспортировку и защиту.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 для сохранения с учетом рисков, которая определяет: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а) методы, используемые для сохранения продуктов, включая контроль окружающей среды (см. 7.1.4), и составные части во время операций, доставки в пункт назначения и/или предоставления услуг, чтобы поддерживать соответствие требованиям;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val="de-DE" w:eastAsia="en-US"/>
        </w:rPr>
        <w:t>b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) складские помещения, предназначенные для предотвращения повреждения или порчи продукта и его составных частей в ожидании использования или доставки;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c) тип и периодичность оценки, соответствующие оцениваемому продукту, для выявления порчи;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d) требования к идентификации и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отслеживаемости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>, транспортировке, обращению, упаковке и защите, если применимо.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8.5.5 Деятельность после поставки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8.5.5 Деятельность после поставки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обеспечить выполнение требований к деятельности, связанной с продукцией и услугами, после того, как они были поставлены.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При определении объема требуемой деятельности после поставки организация должна рассматривать: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a) законодательные и нормативные правовые требования;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b) потенциальные нежелательные последствия, связанные с ее продукцией и услугами;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c) характер, использование и предполагаемое время жизни продукции и услуг;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d) требования потребителей;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е) обратную связь с потребителями.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</w:p>
    <w:p w:rsidR="002C1423" w:rsidRPr="000E1CE3" w:rsidRDefault="000E1CE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0E1CE3">
        <w:rPr>
          <w:rFonts w:ascii="Times New Roman" w:hAnsi="Times New Roman" w:cs="Times New Roman"/>
          <w:lang w:eastAsia="en-US"/>
        </w:rPr>
        <w:t>Примечание</w:t>
      </w:r>
      <w:r w:rsidRPr="000E1CE3">
        <w:rPr>
          <w:rFonts w:ascii="Times New Roman" w:hAnsi="Times New Roman" w:cs="Times New Roman"/>
          <w:lang w:val="kk-KZ" w:eastAsia="en-US"/>
        </w:rPr>
        <w:t xml:space="preserve"> - д</w:t>
      </w:r>
      <w:proofErr w:type="spellStart"/>
      <w:r w:rsidRPr="000E1CE3">
        <w:rPr>
          <w:rFonts w:ascii="Times New Roman" w:hAnsi="Times New Roman" w:cs="Times New Roman"/>
          <w:lang w:eastAsia="en-US"/>
        </w:rPr>
        <w:t>еятельность</w:t>
      </w:r>
      <w:proofErr w:type="spellEnd"/>
      <w:r w:rsidRPr="000E1CE3">
        <w:rPr>
          <w:rFonts w:ascii="Times New Roman" w:hAnsi="Times New Roman" w:cs="Times New Roman"/>
          <w:lang w:eastAsia="en-US"/>
        </w:rPr>
        <w:t xml:space="preserve"> после поставки может включать в себя действия согласно гарантийным обязательствам, контрактным обязательствам (такие как обслуживание) и дополнительные услуги, как например, переработка или окончательное уничтожение.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8.5.6 Управление изменениями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8.5.6 Управление изменениями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анализировать изменения в производстве продукции и предоставлении услуг и управлять ими в той степени, насколько это будет необходимо для обеспечения постоянного соответствия требованиям. </w:t>
      </w:r>
    </w:p>
    <w:p w:rsidR="002C1423" w:rsidRPr="002C142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регистрировать и сохранять документированную информацию, описывающую результаты анализа изменений, сведения о персонале, санкционировавшем внесение изменения, и все необходимые действия, являющиеся результатом анализа.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Области производства 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 xml:space="preserve">продукции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или оказания услуг включают изменения </w:t>
      </w: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а) организационн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ой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структур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val="de-DE" w:eastAsia="en-US"/>
        </w:rPr>
        <w:t>b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) ключево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или основно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персонал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c) критически важны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х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поставщик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ах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val="de-DE" w:eastAsia="en-US"/>
        </w:rPr>
        <w:t>d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) проекте;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val="de-DE" w:eastAsia="en-US"/>
        </w:rPr>
        <w:t>e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) систем</w:t>
      </w:r>
      <w:r w:rsidR="000E1CE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управления.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уведомлять потребителей, когда изменения влияют на продукцию и/или услуги, которые должны быть доставлены потребителю. Организация должна анализировать изменения, возникающие в результате оценок рисков и возможностей, а также корректирующих действий. Когда это указано, организация должна уведомить потребителя о влиянии изменений на остаточные или новые риски.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8.6 Выпуск продукции и услуг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8.6 Выпуск продукции и услуг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внедрять запланированные мероприятия на соответствующих этапах в целях верификации выполнения требований к продукции и услугам.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eastAsia="en-US"/>
        </w:rPr>
        <w:t xml:space="preserve">Выпуск продукции и услуг для потребителя не должен 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происходить до окончания реализации всех запланированных мероприятий с удовлетворительными результатами, кроме тех случаев, когда это санкционировано уполномоченным органом и/или лицом и, когда это применимо, самим потребителем.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</w:t>
      </w:r>
      <w:r w:rsidRPr="000E1CE3">
        <w:rPr>
          <w:rFonts w:ascii="Times New Roman" w:hAnsi="Times New Roman" w:cs="Times New Roman"/>
          <w:sz w:val="28"/>
          <w:szCs w:val="28"/>
          <w:lang w:eastAsia="en-US"/>
        </w:rPr>
        <w:t xml:space="preserve">регистрировать и 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сохранять документированную информацию о выпуске продукции и</w:t>
      </w:r>
      <w:r w:rsidRPr="000E1CE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услуг. Документированная информация должна включать:</w:t>
      </w:r>
    </w:p>
    <w:p w:rsidR="000E1CE3" w:rsidRPr="000E1CE3" w:rsidRDefault="000E1CE3" w:rsidP="000E1CE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а) свидетельства, демонстрирующие соответстви</w:t>
      </w:r>
      <w:r w:rsidRPr="000E1CE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критериям приемки;</w:t>
      </w:r>
    </w:p>
    <w:p w:rsidR="002C1423" w:rsidRPr="000E1CE3" w:rsidRDefault="000E1CE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0E1CE3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) </w:t>
      </w:r>
      <w:proofErr w:type="spellStart"/>
      <w:proofErr w:type="gramStart"/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прослеживаемость</w:t>
      </w:r>
      <w:proofErr w:type="spellEnd"/>
      <w:proofErr w:type="gramEnd"/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в отношении </w:t>
      </w:r>
      <w:r w:rsidRPr="000E1CE3">
        <w:rPr>
          <w:rFonts w:ascii="Times New Roman" w:hAnsi="Times New Roman" w:cs="Times New Roman"/>
          <w:sz w:val="28"/>
          <w:szCs w:val="28"/>
          <w:lang w:eastAsia="en-US"/>
        </w:rPr>
        <w:t xml:space="preserve">должностного лица (лиц), 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санкционировавшего</w:t>
      </w:r>
      <w:r w:rsidRPr="000E1CE3">
        <w:rPr>
          <w:rFonts w:ascii="Times New Roman" w:hAnsi="Times New Roman" w:cs="Times New Roman"/>
          <w:sz w:val="28"/>
          <w:szCs w:val="28"/>
          <w:lang w:eastAsia="en-US"/>
        </w:rPr>
        <w:t xml:space="preserve">(их) 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выпуск продукции и</w:t>
      </w:r>
      <w:r w:rsidRPr="000E1CE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E1CE3">
        <w:rPr>
          <w:rFonts w:ascii="Times New Roman" w:hAnsi="Times New Roman" w:cs="Times New Roman"/>
          <w:sz w:val="28"/>
          <w:szCs w:val="28"/>
          <w:lang w:val="x-none" w:eastAsia="en-US"/>
        </w:rPr>
        <w:t>услуг.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которая определяет процесс, используемый для выполнения требований 8.6.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8.7 Управление несоответствующими выходами процессов, продукцией и услугами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D32AB">
        <w:rPr>
          <w:rFonts w:ascii="Times New Roman" w:hAnsi="Times New Roman" w:cs="Times New Roman"/>
          <w:b/>
          <w:sz w:val="28"/>
          <w:szCs w:val="28"/>
          <w:lang w:val="x-none" w:eastAsia="en-US"/>
        </w:rPr>
        <w:t>8.7 Управление несоответствующими</w:t>
      </w:r>
      <w:r w:rsidRPr="005D32A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результатами процессов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b/>
          <w:sz w:val="28"/>
          <w:szCs w:val="28"/>
          <w:lang w:val="x-none" w:eastAsia="en-US"/>
        </w:rPr>
        <w:t xml:space="preserve">8.7.1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обеспечить идентификацию и управление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>результатами процессов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, которые не соответствуют требованиям, в целях предотвращения их непредназначенного использования или поставки.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предпринимать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соответствующие действия, исходя из характера несоответствия и его влияния на соответствие продукции и услуг. Это должно применяться также к несоответствующей продукции и услугам, выявленным после поставки продукции, в ходе или после предоставления услуг.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осуществлять в отношении несоответствующих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результатов процессов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одно или несколько из следующих действий: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a) коррекцию;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b) отделение, ограничение распространения, возврат или приостановку поставки продукции и предоставления услуг;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c) информирование потребителя;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d) получение разрешения на приемку с отклонением.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После выполнения коррекции несоответствующих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 результатов процессов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их соответствие требованиям должно быть верифицировано.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32AB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8.7.1.1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Организация должна поддерживать документированную информацию, которая определяет процесс, используемый для выполнения требований 8.7.1.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5D32AB" w:rsidRPr="005D32AB" w:rsidRDefault="002C1423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8.7.2.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32AB"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</w:t>
      </w:r>
      <w:r w:rsidR="005D32AB"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регистрировать и </w:t>
      </w:r>
      <w:r w:rsidR="005D32AB"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сохранять документированную информацию которая: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а) описывает несоответствие;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) </w:t>
      </w:r>
      <w:proofErr w:type="gramStart"/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описывает</w:t>
      </w:r>
      <w:proofErr w:type="gramEnd"/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предпринятые действия;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с) описывает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полученные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разрешения на отклонения;</w:t>
      </w:r>
    </w:p>
    <w:p w:rsidR="002C1423" w:rsidRPr="002C1423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5D32AB">
        <w:rPr>
          <w:rFonts w:ascii="Times New Roman" w:hAnsi="Times New Roman" w:cs="Times New Roman"/>
          <w:sz w:val="28"/>
          <w:szCs w:val="28"/>
          <w:lang w:eastAsia="en-US"/>
        </w:rPr>
        <w:t>указывает</w:t>
      </w:r>
      <w:proofErr w:type="gramEnd"/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5D32AB">
        <w:rPr>
          <w:rFonts w:ascii="Times New Roman" w:hAnsi="Times New Roman" w:cs="Times New Roman"/>
          <w:sz w:val="28"/>
          <w:szCs w:val="28"/>
          <w:lang w:eastAsia="en-US"/>
        </w:rPr>
        <w:t>уполномочный</w:t>
      </w:r>
      <w:proofErr w:type="spellEnd"/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 орган и/или лицо, принимавшие решение о действии в отношении несоответствия.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 Оценка результатов деятельности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9.1 Мониторинг, измерение, анализ и оценка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9.1.1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9.1.1 Общие положения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определ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>и</w:t>
      </w:r>
      <w:proofErr w:type="spellStart"/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ть</w:t>
      </w:r>
      <w:proofErr w:type="spellEnd"/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a) что должно подлежать мониторингу и измерениям: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b) методы мониторинга, измерения, анализа и оценки, необходимые для обеспечения достоверных результатов;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c) когда должны проводиться мониторинг и измерения;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d) когда результаты мониторинга и измерений должны быть проанализированы и оценены.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оценивать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 результаты деятельности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и результативность системы менеджмента качества.</w:t>
      </w:r>
    </w:p>
    <w:p w:rsidR="002C1423" w:rsidRPr="005D32AB" w:rsidRDefault="005D32AB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Организация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должна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регистрировать и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сохранять соответствующую документированную информацию как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 свидетельства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полученных результатов.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5D32AB" w:rsidRDefault="005D32A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5D32AB">
        <w:rPr>
          <w:rFonts w:ascii="Times New Roman" w:hAnsi="Times New Roman" w:cs="Times New Roman"/>
          <w:lang w:eastAsia="en-US"/>
        </w:rPr>
        <w:t>Примечание -</w:t>
      </w:r>
      <w:r w:rsidR="002C1423" w:rsidRPr="005D32AB">
        <w:rPr>
          <w:rFonts w:ascii="Times New Roman" w:hAnsi="Times New Roman" w:cs="Times New Roman"/>
          <w:lang w:eastAsia="en-US"/>
        </w:rPr>
        <w:t xml:space="preserve"> ISO 14224 обеспечивает всеобъемлющую основу для сбора данных о надежности и техническом обслуживании в стандартном формате для оборудования на всех объектах и операциях в нефтяной, газовой и нефтехимической промышленности в течение жизненного цикла оборудования, используемые для измерения производительности.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9.1.2 Удовлетворенность потребител</w:t>
      </w:r>
      <w:r w:rsidR="005D32AB">
        <w:rPr>
          <w:rFonts w:ascii="Times New Roman" w:hAnsi="Times New Roman" w:cs="Times New Roman"/>
          <w:b/>
          <w:sz w:val="28"/>
          <w:szCs w:val="28"/>
          <w:lang w:eastAsia="en-US"/>
        </w:rPr>
        <w:t>ей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9.1.2 Удовлетворенность потребител</w:t>
      </w:r>
      <w:r w:rsidR="005D32AB">
        <w:rPr>
          <w:rFonts w:ascii="Times New Roman" w:hAnsi="Times New Roman" w:cs="Times New Roman"/>
          <w:b/>
          <w:sz w:val="28"/>
          <w:szCs w:val="28"/>
          <w:lang w:eastAsia="en-US"/>
        </w:rPr>
        <w:t>ей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проводить мониторинг данных, касающихся восприятия потребителями степени удовлетворения их потребностей и ожиданий. Организация должна определить методы получения, мониторинга и анализа этой информации.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lang w:val="kk-KZ" w:eastAsia="en-US"/>
        </w:rPr>
      </w:pPr>
      <w:r w:rsidRPr="005D32AB">
        <w:rPr>
          <w:rFonts w:ascii="Times New Roman" w:hAnsi="Times New Roman" w:cs="Times New Roman"/>
          <w:lang w:eastAsia="en-US"/>
        </w:rPr>
        <w:lastRenderedPageBreak/>
        <w:t>Примечание</w:t>
      </w:r>
      <w:r w:rsidRPr="005D32AB">
        <w:rPr>
          <w:rFonts w:ascii="Times New Roman" w:hAnsi="Times New Roman" w:cs="Times New Roman"/>
          <w:lang w:val="kk-KZ" w:eastAsia="en-US"/>
        </w:rPr>
        <w:t xml:space="preserve"> - п</w:t>
      </w:r>
      <w:proofErr w:type="spellStart"/>
      <w:r w:rsidRPr="005D32AB">
        <w:rPr>
          <w:rFonts w:ascii="Times New Roman" w:hAnsi="Times New Roman" w:cs="Times New Roman"/>
          <w:lang w:eastAsia="en-US"/>
        </w:rPr>
        <w:t>римеры</w:t>
      </w:r>
      <w:proofErr w:type="spellEnd"/>
      <w:r w:rsidRPr="005D32AB">
        <w:rPr>
          <w:rFonts w:ascii="Times New Roman" w:hAnsi="Times New Roman" w:cs="Times New Roman"/>
          <w:lang w:eastAsia="en-US"/>
        </w:rPr>
        <w:t xml:space="preserve"> мониторинга восприятия потребителями могут включать опрос потребителей, отзывы от потребителей о поставленных продукциях и услугах, встречи с потребителями, анализ доли рынка, благодарности, претензии по гарантийным обязательствам и отчеты дилеров.  </w:t>
      </w:r>
    </w:p>
    <w:p w:rsidR="002C1423" w:rsidRPr="005D32AB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lang w:val="kk-KZ"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определяющая процесс, используемый для измерения удовлетворенности потребителя.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9.1.3 Анализ и оценка 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9.1.3 Анализ и оценка 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анализировать и оценивать соответствующие данные и информацию, полученную в ходе мониторинга и измерения.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Результаты анализа должны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быть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использоваться для оценки: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a) соответствия продукции и услуг;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b) степени удовлетворенности потребителей;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c)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результатов деятельности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и результативности системы менеджмента качества;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d) успешности планирования;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e) результативности действий, предпринятых в отношении рисков и возможностей;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f) результатов деятельности внешних поставщиков;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g) потребности в улучшениях системы менеджмента качества. </w:t>
      </w:r>
    </w:p>
    <w:p w:rsidR="002C1423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5D32AB">
        <w:rPr>
          <w:rFonts w:ascii="Times New Roman" w:hAnsi="Times New Roman" w:cs="Times New Roman"/>
          <w:lang w:eastAsia="en-US"/>
        </w:rPr>
        <w:t>Примечание</w:t>
      </w:r>
      <w:r w:rsidRPr="005D32AB">
        <w:rPr>
          <w:rFonts w:ascii="Times New Roman" w:hAnsi="Times New Roman" w:cs="Times New Roman"/>
          <w:lang w:val="kk-KZ" w:eastAsia="en-US"/>
        </w:rPr>
        <w:t xml:space="preserve"> - м</w:t>
      </w:r>
      <w:proofErr w:type="spellStart"/>
      <w:r w:rsidRPr="005D32AB">
        <w:rPr>
          <w:rFonts w:ascii="Times New Roman" w:hAnsi="Times New Roman" w:cs="Times New Roman"/>
          <w:lang w:eastAsia="en-US"/>
        </w:rPr>
        <w:t>етоды</w:t>
      </w:r>
      <w:proofErr w:type="spellEnd"/>
      <w:r w:rsidRPr="005D32AB">
        <w:rPr>
          <w:rFonts w:ascii="Times New Roman" w:hAnsi="Times New Roman" w:cs="Times New Roman"/>
          <w:lang w:eastAsia="en-US"/>
        </w:rPr>
        <w:t xml:space="preserve"> анализа данных могут включать в себя статистические методы.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определяющая процесс идентификации, сбора и анализа данных для демонстрации пригодности и эффективности системы менеджмента качества. Анализ должен включать данные, полученные в результате мониторинга и измерения, внутренних аудитов, обзоров со стороны руководства и других соответствующих источников.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9.2 Внутренний аудит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9.2 Внутренний аудит</w:t>
      </w:r>
    </w:p>
    <w:p w:rsidR="005D32AB" w:rsidRPr="005D32AB" w:rsidRDefault="002C1423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9.2.1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32AB"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проводить внутренние аудиты через запланированные интервалы времени для получения информации, что система менеджмента качества: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a) соответствует: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1) собственным требованиям организации к ее системе менеджмента качества;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2)требованиям настоящего стандарта;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b) результативно внедрена и функционирует.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E34CE1">
        <w:rPr>
          <w:rFonts w:ascii="Times New Roman" w:hAnsi="Times New Roman" w:cs="Times New Roman"/>
          <w:b/>
          <w:sz w:val="28"/>
          <w:szCs w:val="28"/>
          <w:lang w:val="x-none" w:eastAsia="en-US"/>
        </w:rPr>
        <w:lastRenderedPageBreak/>
        <w:t>9.2.2</w:t>
      </w:r>
      <w:r w:rsidRPr="005D32AB">
        <w:rPr>
          <w:rFonts w:ascii="Times New Roman" w:hAnsi="Times New Roman" w:cs="Times New Roman"/>
          <w:b/>
          <w:sz w:val="28"/>
          <w:szCs w:val="28"/>
          <w:lang w:val="x-none" w:eastAsia="en-US"/>
        </w:rPr>
        <w:t xml:space="preserve"> 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должна: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a) планировать, разрабатывать, реализовывать и поддерживать в актуальном состоянии программу(мы) аудитов, включая периодичность и методы проведения аудитов, а также ответственность, планируемые для проверки требования и предоставление отчетности. Программа(мы) аудитов должна(ы) разрабатываться с </w:t>
      </w:r>
      <w:proofErr w:type="spellStart"/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уч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>е</w:t>
      </w:r>
      <w:proofErr w:type="spellEnd"/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том важности проверяемых процессов, изменений, оказывающих влияние на организацию, и результатов предыдущих аудитов;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b) определять критерии аудита и область проверки для каждого аудита;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c) отбирать аудиторов и проводить аудиты так, чтобы обеспечивать объективность и беспристрастность процесса аудита;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d) обеспечивать передачу информации о результатах аудитов соответствующим руководителям; 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>e) осуществлять соответствующую коррекцию и корректирующие действия без необоснованной задержки;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f) </w:t>
      </w:r>
      <w:r w:rsidRPr="005D32AB">
        <w:rPr>
          <w:rFonts w:ascii="Times New Roman" w:hAnsi="Times New Roman" w:cs="Times New Roman"/>
          <w:sz w:val="28"/>
          <w:szCs w:val="28"/>
          <w:lang w:eastAsia="en-US"/>
        </w:rPr>
        <w:t>регистрировать и</w:t>
      </w:r>
      <w:r w:rsidRPr="005D32A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сохранять документированную информацию как свидетельство реализации программы аудитов и полученных результатов аудитов.</w:t>
      </w:r>
    </w:p>
    <w:p w:rsidR="005D32AB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</w:p>
    <w:p w:rsidR="002C1423" w:rsidRPr="005D32AB" w:rsidRDefault="005D32AB" w:rsidP="005D32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E34CE1">
        <w:rPr>
          <w:rFonts w:ascii="Times New Roman" w:hAnsi="Times New Roman" w:cs="Times New Roman"/>
          <w:lang w:eastAsia="en-US"/>
        </w:rPr>
        <w:t>Примечание</w:t>
      </w:r>
      <w:r w:rsidRPr="00E34CE1">
        <w:rPr>
          <w:rFonts w:ascii="Times New Roman" w:hAnsi="Times New Roman" w:cs="Times New Roman"/>
          <w:lang w:val="kk-KZ" w:eastAsia="en-US"/>
        </w:rPr>
        <w:t xml:space="preserve"> - </w:t>
      </w:r>
      <w:r w:rsidRPr="00E34CE1">
        <w:rPr>
          <w:rFonts w:ascii="Times New Roman" w:hAnsi="Times New Roman" w:cs="Times New Roman"/>
          <w:lang w:eastAsia="en-US"/>
        </w:rPr>
        <w:t>см. стандарт ISO 19011 для руководства.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9.2.3 Планируемые интервалы внутренних аудитов также должны учитывать риски и возможности, связанные с процессом (8.1), и результаты оценки эффективности (9.1).</w:t>
      </w:r>
    </w:p>
    <w:p w:rsidR="002C1423" w:rsidRPr="00E34CE1" w:rsidRDefault="00E34CE1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E34CE1">
        <w:rPr>
          <w:rFonts w:ascii="Times New Roman" w:hAnsi="Times New Roman" w:cs="Times New Roman"/>
          <w:lang w:eastAsia="en-US"/>
        </w:rPr>
        <w:t>Примечание</w:t>
      </w:r>
      <w:r w:rsidR="002C1423" w:rsidRPr="00E34CE1">
        <w:rPr>
          <w:rFonts w:ascii="Times New Roman" w:hAnsi="Times New Roman" w:cs="Times New Roman"/>
          <w:lang w:eastAsia="en-US"/>
        </w:rPr>
        <w:t xml:space="preserve"> </w:t>
      </w:r>
      <w:r w:rsidRPr="00E34CE1">
        <w:rPr>
          <w:rFonts w:ascii="Times New Roman" w:hAnsi="Times New Roman" w:cs="Times New Roman"/>
          <w:lang w:eastAsia="en-US"/>
        </w:rPr>
        <w:t xml:space="preserve">- </w:t>
      </w:r>
      <w:r w:rsidR="002C1423" w:rsidRPr="00E34CE1">
        <w:rPr>
          <w:rFonts w:ascii="Times New Roman" w:hAnsi="Times New Roman" w:cs="Times New Roman"/>
          <w:lang w:eastAsia="en-US"/>
        </w:rPr>
        <w:t>Планируемые интервалы внутренних аудитов могут быть ежемесячными, ежеквартальными, ежегодными или в соответствии с графиком, различающимся для областей или процессов в течение года.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625A4" w:rsidRPr="004625A4" w:rsidRDefault="004625A4" w:rsidP="004625A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x-none" w:eastAsia="en-US"/>
        </w:rPr>
      </w:pPr>
      <w:r w:rsidRPr="004625A4">
        <w:rPr>
          <w:rFonts w:ascii="Times New Roman" w:hAnsi="Times New Roman" w:cs="Times New Roman"/>
          <w:b/>
          <w:sz w:val="28"/>
          <w:szCs w:val="28"/>
          <w:lang w:val="x-none" w:eastAsia="en-US"/>
        </w:rPr>
        <w:t>9.3 Анализ со стороны руководства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9.3.1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9.3.1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Общие положения</w:t>
      </w:r>
    </w:p>
    <w:p w:rsidR="002C1423" w:rsidRPr="002C1423" w:rsidRDefault="004625A4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Высшее руководство должно анализировать через запланированные интервалы времени систему менеджмента качества в целях обеспечения ее постоянной пригодности, адекватности, результативности и согласованности со стратегическим направлением развития организации.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625A4" w:rsidRPr="004625A4" w:rsidRDefault="004625A4" w:rsidP="004625A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b/>
          <w:sz w:val="28"/>
          <w:szCs w:val="28"/>
          <w:lang w:eastAsia="en-US"/>
        </w:rPr>
        <w:t>9.3.2 Входные данные анализа со стороны руководства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b/>
          <w:sz w:val="28"/>
          <w:szCs w:val="28"/>
          <w:lang w:eastAsia="en-US"/>
        </w:rPr>
        <w:t>9.3.2 Входные данные анализа со стороны руководства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Анализ со стороны руководства должен планироваться и включать в себя рассмотрение: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a) статуса действий по результатам предыдущих анализов со стороны руководства;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b) изменений во внешних и внутренних факторах, касающихся системы менеджмента качества;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c) информации о результатах деятельности и результативности системы менеджмента качества, включая тенденции, относящиеся </w:t>
      </w:r>
      <w:proofErr w:type="gramStart"/>
      <w:r w:rsidRPr="004625A4">
        <w:rPr>
          <w:rFonts w:ascii="Times New Roman" w:hAnsi="Times New Roman" w:cs="Times New Roman"/>
          <w:sz w:val="28"/>
          <w:szCs w:val="28"/>
          <w:lang w:eastAsia="en-US"/>
        </w:rPr>
        <w:t>к</w:t>
      </w:r>
      <w:proofErr w:type="gramEnd"/>
      <w:r w:rsidRPr="004625A4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1) удовлетворенности потребителей и отзывам от соответствующих заинтересованных сторон;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2) степени достижения целей в области качества;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3) показателям процессов и соответствию продукции и услуг;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4) несоответствиям и корректирующим действиям;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5) результатам мониторинга и измерений;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6) результатам аудитов;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7) результатам деятельности внешних поставщиков;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4625A4">
        <w:rPr>
          <w:rFonts w:ascii="Times New Roman" w:hAnsi="Times New Roman" w:cs="Times New Roman"/>
          <w:sz w:val="28"/>
          <w:szCs w:val="28"/>
          <w:lang w:eastAsia="en-US"/>
        </w:rPr>
        <w:t>достаточности</w:t>
      </w:r>
      <w:proofErr w:type="gramEnd"/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 ресурсов;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4625A4">
        <w:rPr>
          <w:rFonts w:ascii="Times New Roman" w:hAnsi="Times New Roman" w:cs="Times New Roman"/>
          <w:sz w:val="28"/>
          <w:szCs w:val="28"/>
          <w:lang w:eastAsia="en-US"/>
        </w:rPr>
        <w:t>результативности</w:t>
      </w:r>
      <w:proofErr w:type="gramEnd"/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 действий, предпринятых в отношении рисков и возможностей (см. 6.1);</w:t>
      </w:r>
    </w:p>
    <w:p w:rsidR="002C1423" w:rsidRPr="002C1423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val="en-US" w:eastAsia="en-US"/>
        </w:rPr>
        <w:t>f</w:t>
      </w:r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4625A4">
        <w:rPr>
          <w:rFonts w:ascii="Times New Roman" w:hAnsi="Times New Roman" w:cs="Times New Roman"/>
          <w:sz w:val="28"/>
          <w:szCs w:val="28"/>
          <w:lang w:eastAsia="en-US"/>
        </w:rPr>
        <w:t>возможностей</w:t>
      </w:r>
      <w:proofErr w:type="gramEnd"/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 для улучшения.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4625A4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4625A4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9.3.3 Выходные данные анализа со стороны руководства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4625A4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b/>
          <w:sz w:val="28"/>
          <w:szCs w:val="28"/>
          <w:lang w:eastAsia="en-US"/>
        </w:rPr>
        <w:t>9.3.3 Выходные данные анализа со стороны руководства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 xml:space="preserve">Выходные данные анализа со стороны руководства должны включать в себя решения и действия, относящиеся </w:t>
      </w:r>
      <w:proofErr w:type="gramStart"/>
      <w:r w:rsidRPr="004625A4">
        <w:rPr>
          <w:rFonts w:ascii="Times New Roman" w:hAnsi="Times New Roman" w:cs="Times New Roman"/>
          <w:sz w:val="28"/>
          <w:szCs w:val="28"/>
          <w:lang w:eastAsia="en-US"/>
        </w:rPr>
        <w:t>к</w:t>
      </w:r>
      <w:proofErr w:type="gramEnd"/>
      <w:r w:rsidRPr="004625A4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a) </w:t>
      </w:r>
      <w:r w:rsidRPr="004625A4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spellStart"/>
      <w:r w:rsidRPr="004625A4">
        <w:rPr>
          <w:rFonts w:ascii="Times New Roman" w:hAnsi="Times New Roman" w:cs="Times New Roman"/>
          <w:sz w:val="28"/>
          <w:szCs w:val="28"/>
          <w:lang w:val="x-none" w:eastAsia="en-US"/>
        </w:rPr>
        <w:t>озможностям</w:t>
      </w:r>
      <w:proofErr w:type="spellEnd"/>
      <w:r w:rsidRPr="004625A4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для улучшения;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val="x-none" w:eastAsia="en-US"/>
        </w:rPr>
        <w:t>b) любым необходимым изменениям системы менеджмента качества</w:t>
      </w:r>
      <w:r w:rsidRPr="004625A4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625A4" w:rsidRPr="004625A4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val="x-none" w:eastAsia="en-US"/>
        </w:rPr>
        <w:t>с) потребности в ресурсах.</w:t>
      </w:r>
    </w:p>
    <w:p w:rsidR="002C1423" w:rsidRPr="002C1423" w:rsidRDefault="004625A4" w:rsidP="004625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25A4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регистрировать и сохранять документированную информацию как свидетельства результатов анализов со стороны руководства.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 Улучшение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10.1 Общие положения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10.1 Общие положения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</w:t>
      </w:r>
      <w:proofErr w:type="spellStart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определ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ть</w:t>
      </w:r>
      <w:proofErr w:type="spellEnd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и выбирать возможности для улучшения и осуществлять необходимые действия для выполнения требований потребителей и повышения их удовлетворенности.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Это должно включать: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a) улучшение продукции и услуг в целях выполнения требований, а также учёта будущих потребностей и ожиданий;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b) коррекцию, предотвращение или снижение влияния нежелательных воздействий;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c) улучшение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результатов деятельности и результативности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системы менеджмента качества.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</w:p>
    <w:p w:rsidR="002C1423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8C510B">
        <w:rPr>
          <w:rFonts w:ascii="Times New Roman" w:hAnsi="Times New Roman" w:cs="Times New Roman"/>
          <w:lang w:eastAsia="en-US"/>
        </w:rPr>
        <w:lastRenderedPageBreak/>
        <w:t>Примечание</w:t>
      </w:r>
      <w:r w:rsidRPr="008C510B">
        <w:rPr>
          <w:rFonts w:ascii="Times New Roman" w:hAnsi="Times New Roman" w:cs="Times New Roman"/>
          <w:lang w:val="kk-KZ" w:eastAsia="en-US"/>
        </w:rPr>
        <w:t xml:space="preserve"> - п</w:t>
      </w:r>
      <w:proofErr w:type="spellStart"/>
      <w:r w:rsidRPr="008C510B">
        <w:rPr>
          <w:rFonts w:ascii="Times New Roman" w:hAnsi="Times New Roman" w:cs="Times New Roman"/>
          <w:lang w:eastAsia="en-US"/>
        </w:rPr>
        <w:t>римеры</w:t>
      </w:r>
      <w:proofErr w:type="spellEnd"/>
      <w:r w:rsidRPr="008C510B">
        <w:rPr>
          <w:rFonts w:ascii="Times New Roman" w:hAnsi="Times New Roman" w:cs="Times New Roman"/>
          <w:lang w:eastAsia="en-US"/>
        </w:rPr>
        <w:t xml:space="preserve"> улучшений могут включать коррекцию, корректирующее действие, постоянное улучшение, прорывное изменение, инновацию и реорганизацию.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10.2 Несоответствия и корректирующие действия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10.2 Несоответствия и корректирующие действия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b/>
          <w:sz w:val="28"/>
          <w:szCs w:val="28"/>
          <w:lang w:val="x-none" w:eastAsia="en-US"/>
        </w:rPr>
        <w:t xml:space="preserve">10.2.1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При выявлении несоответстви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, в том числе, связанн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>ого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 претензиями, организация должна: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a)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реагировать на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данное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несоответствие и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насколько применимо: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1)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предпринимать действия по управлению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и коррекции выявленного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несоответствия;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2)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предпринимать действия в отношении последствий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данного несоответствия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) </w:t>
      </w:r>
      <w:proofErr w:type="gramStart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оценивать</w:t>
      </w:r>
      <w:proofErr w:type="gramEnd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необходимость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действи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й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по устранению причин 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данного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несоответствия с тем, чтобы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избежать его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повтор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ного появления или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появления в другом месте посредством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: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1)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анализа несоответствия;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2)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определения причин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, вызвавших появление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несоответствия;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3)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определения наличия аналогичного нессответствия или возможности его возникновения где-либо еще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proofErr w:type="gramStart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выполнять</w:t>
      </w:r>
      <w:proofErr w:type="gramEnd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все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необходим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ы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е действи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я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proofErr w:type="gramStart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про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анализировать</w:t>
      </w:r>
      <w:proofErr w:type="gramEnd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результативность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каждого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предпринят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ого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корректирующ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его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действи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я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) </w:t>
      </w:r>
      <w:proofErr w:type="gramStart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актуализировать</w:t>
      </w:r>
      <w:proofErr w:type="gramEnd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при необходимости риски и возможности, определенные в ходе планирования;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f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) </w:t>
      </w:r>
      <w:proofErr w:type="gramStart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вносить</w:t>
      </w:r>
      <w:proofErr w:type="gramEnd"/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при необходимости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изменения в систему менеджмента качества.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Корректирующие действия должны соответствовать последствиям выявленных несоответствий.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b/>
          <w:sz w:val="28"/>
          <w:szCs w:val="28"/>
          <w:lang w:val="x-none" w:eastAsia="en-US"/>
        </w:rPr>
        <w:t>10.2.2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Организация должна 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>регистрировать и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 сохранять документированную информацию как свидетельство: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a)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характера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выявленных 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 xml:space="preserve">несоответствий и последующих предпринятых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действий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;</w:t>
      </w:r>
    </w:p>
    <w:p w:rsidR="002C1423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eastAsia="en-US"/>
        </w:rPr>
        <w:t>b)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результатов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всех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C510B">
        <w:rPr>
          <w:rFonts w:ascii="Times New Roman" w:hAnsi="Times New Roman" w:cs="Times New Roman"/>
          <w:sz w:val="28"/>
          <w:szCs w:val="28"/>
          <w:lang w:eastAsia="en-US"/>
        </w:rPr>
        <w:t>корректирующ</w:t>
      </w:r>
      <w:proofErr w:type="spellEnd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их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C510B">
        <w:rPr>
          <w:rFonts w:ascii="Times New Roman" w:hAnsi="Times New Roman" w:cs="Times New Roman"/>
          <w:sz w:val="28"/>
          <w:szCs w:val="28"/>
          <w:lang w:eastAsia="en-US"/>
        </w:rPr>
        <w:t>действи</w:t>
      </w:r>
      <w:proofErr w:type="spellEnd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й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определяющую процесс, реализующий требования 10.2.1.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10.3 Постоянное улучшение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10.3 Постоянное улучшение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x-none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Организация должна постоянно улучшать пригодность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, адекватность и результативность системы менеджмента качества</w:t>
      </w:r>
      <w:r w:rsidRPr="008C510B">
        <w:rPr>
          <w:rFonts w:ascii="Times New Roman" w:hAnsi="Times New Roman" w:cs="Times New Roman"/>
          <w:sz w:val="28"/>
          <w:szCs w:val="28"/>
          <w:lang w:val="x-none" w:eastAsia="en-US"/>
        </w:rPr>
        <w:t>.</w:t>
      </w:r>
    </w:p>
    <w:p w:rsidR="002C1423" w:rsidRPr="002C1423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должна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рассматривать 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результаты анализа и оценки,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выходные данные анализа со стороны руководст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а, чтобы определить, имеются ли 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потребности или возможности, требующие рассмотрения в качестве мер по постоянному улучшению.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10.3.1 Внедрение улучшений должно быть предметом управления процессами изменений в соответствии с 6.3.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поддерживать документированную информацию, определяющую процесс, реализующий требования 10.3, и сохранять документированную информацию для демонстрации ее эффективности.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C510B" w:rsidRPr="002C1423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</w:t>
      </w:r>
      <w:proofErr w:type="gramStart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А</w:t>
      </w:r>
      <w:proofErr w:type="gramEnd"/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(информа</w:t>
      </w:r>
      <w:r w:rsidR="008C510B">
        <w:rPr>
          <w:rFonts w:ascii="Times New Roman" w:hAnsi="Times New Roman" w:cs="Times New Roman"/>
          <w:sz w:val="28"/>
          <w:szCs w:val="28"/>
          <w:lang w:eastAsia="en-US"/>
        </w:rPr>
        <w:t>цион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ное)</w:t>
      </w: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bookmarkStart w:id="1" w:name="bookmark163"/>
      <w:bookmarkStart w:id="2" w:name="bookmark164"/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Пояснения к новой структуре, терминологии и концепции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А.1 Структура и терминология</w:t>
      </w:r>
      <w:bookmarkEnd w:id="1"/>
      <w:bookmarkEnd w:id="2"/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lastRenderedPageBreak/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А.1 Структура и терминология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eastAsia="en-US"/>
        </w:rPr>
        <w:t>Структура разделов (т.е. последовательность разделов) и часть терминологии настоящего стандарта по сравнению с предыдущей  версией (</w:t>
      </w: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9001:2008), были изменены в целях улучшения структурной совместимости с другими стандартами на системы менеджмента.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eastAsia="en-US"/>
        </w:rPr>
        <w:t>В настоящем стандарте не содержатся требования о применении его структуры и терминологии к документированной информации системы менеджмента качества организации.</w:t>
      </w:r>
    </w:p>
    <w:p w:rsidR="008C510B" w:rsidRPr="008C510B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eastAsia="en-US"/>
        </w:rPr>
        <w:t>Данная структура разделов предназначена в большей мере для обеспечения согласованного изложения  требований, чем для того, чтобы быть моделью для документирования политик, целей и процессов организации.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Структура и содержание документированной информации, относящейся к системе менеджмента качества, часто могут быть более подходящими для пользователей, если документированная информация относится как к процессам, функционирующим в организации, так и к информации, применяемой для других целей. 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 </w:t>
      </w:r>
    </w:p>
    <w:p w:rsidR="002C1423" w:rsidRPr="002C1423" w:rsidRDefault="008C510B" w:rsidP="008C510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Чтобы устанавливать </w:t>
      </w:r>
      <w:proofErr w:type="spellStart"/>
      <w:r w:rsidRPr="008C510B">
        <w:rPr>
          <w:rFonts w:ascii="Times New Roman" w:hAnsi="Times New Roman" w:cs="Times New Roman"/>
          <w:sz w:val="28"/>
          <w:szCs w:val="28"/>
          <w:lang w:eastAsia="en-US"/>
        </w:rPr>
        <w:t>требовани</w:t>
      </w:r>
      <w:proofErr w:type="spellEnd"/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>я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к системе менеджмента качества, вовсе не обязательно термины, используемые организацией, заменять терминами, используемыми в настоящем стандарте. </w:t>
      </w:r>
      <w:proofErr w:type="gramStart"/>
      <w:r w:rsidRPr="008C510B">
        <w:rPr>
          <w:rFonts w:ascii="Times New Roman" w:hAnsi="Times New Roman" w:cs="Times New Roman"/>
          <w:sz w:val="28"/>
          <w:szCs w:val="28"/>
          <w:lang w:eastAsia="en-US"/>
        </w:rPr>
        <w:t>Организации могут использовать термины</w:t>
      </w:r>
      <w:r w:rsidRPr="008C510B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, которые они сочтут более подходящими для своей деятельности 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>(например, использовать термины «записи», «документация», «протоколы», а не «документированная информация», или использовать «поставщик», «партнер»,  «продавец», а не «внешний поставщик»).</w:t>
      </w:r>
      <w:proofErr w:type="gramEnd"/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В таблице А.1 показаны основные различия в терминологии между настоящей  версией стандарта </w:t>
      </w:r>
      <w:r w:rsidRPr="008C510B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8C510B">
        <w:rPr>
          <w:rFonts w:ascii="Times New Roman" w:hAnsi="Times New Roman" w:cs="Times New Roman"/>
          <w:sz w:val="28"/>
          <w:szCs w:val="28"/>
          <w:lang w:eastAsia="en-US"/>
        </w:rPr>
        <w:t xml:space="preserve"> 9001 и его предыдущей версией.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C510B" w:rsidRPr="008C510B" w:rsidRDefault="008C510B" w:rsidP="008C510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C510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Таблица А.1 - Основные различия в терминологии между                              </w:t>
      </w:r>
      <w:r w:rsidRPr="008C510B"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  <w:t>ISO</w:t>
      </w:r>
      <w:r w:rsidRPr="008C510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9001:2008 и </w:t>
      </w:r>
      <w:r w:rsidRPr="008C510B"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  <w:t>ISO</w:t>
      </w:r>
      <w:r w:rsidRPr="008C510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9001:2015</w:t>
      </w:r>
    </w:p>
    <w:p w:rsid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8"/>
        <w:gridCol w:w="4829"/>
      </w:tblGrid>
      <w:tr w:rsidR="008C510B" w:rsidRPr="008C510B" w:rsidTr="0071689E">
        <w:trPr>
          <w:trHeight w:hRule="exact" w:val="350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ind w:firstLine="18"/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b/>
                <w:bCs/>
                <w:lang w:val="en-US" w:eastAsia="ko-KR"/>
              </w:rPr>
              <w:t xml:space="preserve">ISO </w:t>
            </w:r>
            <w:r w:rsidRPr="008C510B">
              <w:rPr>
                <w:rFonts w:ascii="Times New Roman" w:eastAsia="Batang" w:hAnsi="Times New Roman" w:cs="Times New Roman"/>
                <w:b/>
                <w:bCs/>
                <w:lang w:eastAsia="ko-KR"/>
              </w:rPr>
              <w:t>9001:2008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b/>
                <w:bCs/>
                <w:lang w:val="en-US" w:eastAsia="ko-KR"/>
              </w:rPr>
              <w:t xml:space="preserve">ISO </w:t>
            </w:r>
            <w:r w:rsidRPr="008C510B">
              <w:rPr>
                <w:rFonts w:ascii="Times New Roman" w:eastAsia="Batang" w:hAnsi="Times New Roman" w:cs="Times New Roman"/>
                <w:b/>
                <w:bCs/>
                <w:lang w:eastAsia="ko-KR"/>
              </w:rPr>
              <w:t>9001:2015</w:t>
            </w:r>
          </w:p>
        </w:tc>
      </w:tr>
      <w:tr w:rsidR="008C510B" w:rsidRPr="008C510B" w:rsidTr="0071689E">
        <w:trPr>
          <w:trHeight w:hRule="exact" w:val="355"/>
          <w:jc w:val="center"/>
        </w:trPr>
        <w:tc>
          <w:tcPr>
            <w:tcW w:w="2425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Продукция</w:t>
            </w:r>
          </w:p>
        </w:tc>
        <w:tc>
          <w:tcPr>
            <w:tcW w:w="257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Продукция и услуги</w:t>
            </w:r>
          </w:p>
        </w:tc>
      </w:tr>
      <w:tr w:rsidR="008C510B" w:rsidRPr="008C510B" w:rsidTr="0071689E">
        <w:trPr>
          <w:trHeight w:hRule="exact" w:val="539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Исключения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Не применяется (см. Приложение А.5 для пояснений, касающихся применимости)</w:t>
            </w:r>
          </w:p>
        </w:tc>
      </w:tr>
      <w:tr w:rsidR="008C510B" w:rsidRPr="008C510B" w:rsidTr="0071689E">
        <w:trPr>
          <w:trHeight w:hRule="exact" w:val="1142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Представитель руководства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Не применяется</w:t>
            </w:r>
          </w:p>
          <w:p w:rsidR="008C510B" w:rsidRPr="008C510B" w:rsidRDefault="008C510B" w:rsidP="008C510B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(Аналогичные ответственность и полномочия установлены, но нет требования в отношении единственного представителя руководства)</w:t>
            </w:r>
          </w:p>
        </w:tc>
      </w:tr>
      <w:tr w:rsidR="008C510B" w:rsidRPr="008C510B" w:rsidTr="0071689E">
        <w:trPr>
          <w:trHeight w:hRule="exact" w:val="586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>Документация, руководство по качеству, документированные процедуры,  записи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10B" w:rsidRPr="008C510B" w:rsidRDefault="008C510B" w:rsidP="008C510B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8C510B">
              <w:rPr>
                <w:rFonts w:ascii="Times New Roman" w:eastAsia="Batang" w:hAnsi="Times New Roman" w:cs="Times New Roman"/>
                <w:lang w:eastAsia="ko-KR"/>
              </w:rPr>
              <w:t xml:space="preserve"> Документированная информация</w:t>
            </w:r>
          </w:p>
        </w:tc>
      </w:tr>
      <w:tr w:rsidR="00560413" w:rsidRPr="00D62152" w:rsidTr="00560413">
        <w:trPr>
          <w:trHeight w:hRule="exact" w:val="586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>Производственная  среда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 xml:space="preserve"> Среда  для функционирования процессов</w:t>
            </w:r>
          </w:p>
        </w:tc>
      </w:tr>
      <w:tr w:rsidR="00560413" w:rsidRPr="00D62152" w:rsidTr="00560413">
        <w:trPr>
          <w:trHeight w:hRule="exact" w:val="586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>Оборудование для мониторинга и измерений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 xml:space="preserve"> Ресурсы для мониторинга и измерений</w:t>
            </w:r>
          </w:p>
        </w:tc>
      </w:tr>
      <w:tr w:rsidR="00560413" w:rsidRPr="00D62152" w:rsidTr="00560413">
        <w:trPr>
          <w:trHeight w:hRule="exact" w:val="586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>Закупленная продукция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 xml:space="preserve"> Внешне поставляемые продукция и услуги</w:t>
            </w:r>
          </w:p>
        </w:tc>
      </w:tr>
      <w:tr w:rsidR="00560413" w:rsidRPr="00D62152" w:rsidTr="00560413">
        <w:trPr>
          <w:trHeight w:hRule="exact" w:val="586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ind w:firstLine="18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lastRenderedPageBreak/>
              <w:t>Поставщик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413" w:rsidRPr="00560413" w:rsidRDefault="00560413" w:rsidP="0071689E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560413">
              <w:rPr>
                <w:rFonts w:ascii="Times New Roman" w:eastAsia="Batang" w:hAnsi="Times New Roman" w:cs="Times New Roman"/>
                <w:lang w:eastAsia="ko-KR"/>
              </w:rPr>
              <w:t xml:space="preserve">Внешний поставщик </w:t>
            </w:r>
          </w:p>
        </w:tc>
      </w:tr>
    </w:tbl>
    <w:p w:rsidR="008C510B" w:rsidRDefault="008C510B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А.2 Продукция и услуги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А.2 Продукция и услуги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Pr="0056041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9001:2008 использовался термин «продукция» для охвата всех категорий выходов. В данной версии настоящего стандарта используется словосочетание «продукция и услуги». Словосочетание «продукция и услуги» охватывает все категории выходов (технические средства, услуги, программные средства и перерабатываемые материалы).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>Специальное включение «услуг» предназначено для того, чтобы выделить различия между продукцией и услугами при применении некоторых требований. Характерной особенностью услуг является то, что, по меньшей мере, часть выхода получается при непосредственном взаимодействии с потребителями. Это означает, например, что соответствие требованиям не всегда может быть подтверждено до завершения предоставления услуги.</w:t>
      </w:r>
    </w:p>
    <w:p w:rsidR="002C1423" w:rsidRPr="002C142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>В большинстве случаев «продукция» и «услуги»  используются вместе. Большинство выходов, которые организация поставляет потребителям или которые им поставляют внешние поставщики, включают как продукцию, так и услуги. Например, материальная или нематериальная продукция может иметь некоторую связанную с ней услугу, или услуга может иметь некоторую связанную с ней материальную или нематериальную продукцию.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60413" w:rsidRPr="00560413" w:rsidRDefault="00560413" w:rsidP="005604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А.3 Понимание потребностей и ожиданий заинтересованных сторон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А.3 Понимание потребностей и ожиданий заинтересованных сторон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Подраздел 4.2 содержит требования к организации определять заинтересованные стороны, которые имеют отношение к системе менеджмента качества, и требования этих заинтересованных сторон. Однако подраздел  4.2 не подразумевает расширение требований системы менеджмента качества за рамки области применения настоящего стандарта. Как установлено в разделе «Области применения» настоящий стандарт применяется тогда, когда организации необходимо продемонстрировать свою способность на постоянной основе обеспечивать поставку продукции и услуг, отвечающих требованиям потребителей и применимым законодательным и нормативным правовым  требованиям, и нацеленность на повышение удовлетворенности потребителей. </w:t>
      </w:r>
    </w:p>
    <w:p w:rsidR="002C1423" w:rsidRPr="002C142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В настоящем стандарте нет требования о том, чтобы организация рассматривала заинтересованные стороны, которые не были определены данной организацией как имеющие отношение к ее системе менеджмента качества. Организация сама решает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относится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ли какое-либо конкретное требование соответствующей стороны к ее системе менеджмента качества.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60413" w:rsidRPr="00560413" w:rsidRDefault="00560413" w:rsidP="005604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А.4 </w:t>
      </w:r>
      <w:proofErr w:type="gramStart"/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Риск-ориентированное</w:t>
      </w:r>
      <w:proofErr w:type="gramEnd"/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мышление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А.4 </w:t>
      </w:r>
      <w:proofErr w:type="gramStart"/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Риск-ориентированное</w:t>
      </w:r>
      <w:proofErr w:type="gramEnd"/>
      <w:r w:rsidRPr="0056041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мышление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Концепция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риск-ориентированного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мышления прослеживалась и в предыдущей версии настоящего стандарта, например, через требования к планированию, анализу и улучшению. Настоящий стандарт устанавливает для организации требование понимать ее среду (см.4.1) и определять риски, как основу для планирования (см.6.1). Это отражает применение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риск-ориентированного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мышления для планирования и внедрения процессов системы менеджмента качества (см.4.4) и будет помогать в определении объема документированной информации.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Одна из ключевых целей системы менеджмента качества состоит в том, чтобы она действовала как инструмент предупреждения. Поэтому настоящий стандарт не имеет отдельного раздела или пункта по предупреждающим действиям. Понятие предупреждающего действия выражено через использование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риск-ориентированного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мышления при формулировке требований к системе менеджмента качества.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Риск-ориентированное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мышление, применяемое в настоящем стандарте, способствовало некоторому сокращению требований предписывающего характера и их замене требованиями описывающего характера. Настоящий  стандарт более универсален, чем </w:t>
      </w:r>
      <w:r w:rsidRPr="00560413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9001:2008, в отношении требований к процессам, документированной информации и распределению ответственности в организации.</w:t>
      </w:r>
    </w:p>
    <w:p w:rsidR="00560413" w:rsidRPr="0056041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Несмотря на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то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что 6.1 указывает, что организация должна планировать действия в отношении рисков, стандарт не требует формализованных методов менеджмента рисков или документированного процесса менеджмента рисков. Организации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могут решать следует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ли разрабатывать  более обширную методологию менеджмента риска, чем требуется настоящим стандартом, например, за счет применения других руководящих указаний или стандартов.</w:t>
      </w:r>
    </w:p>
    <w:p w:rsidR="002C1423" w:rsidRPr="002C1423" w:rsidRDefault="00560413" w:rsidP="0056041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Не все процессы системы менеджмента качества обладают одинаковым уровнем риска в отношении способности организации достигать своих целей, и влияние неопределенности не является одинаковым для организаций. В соответствии с требованиями 6.1 организация ответственна за применение </w:t>
      </w:r>
      <w:proofErr w:type="gramStart"/>
      <w:r w:rsidRPr="00560413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риск-ориентированного</w:t>
      </w:r>
      <w:proofErr w:type="gramEnd"/>
      <w:r w:rsidRPr="00560413">
        <w:rPr>
          <w:rFonts w:ascii="Times New Roman" w:hAnsi="Times New Roman" w:cs="Times New Roman"/>
          <w:sz w:val="28"/>
          <w:szCs w:val="28"/>
          <w:lang w:eastAsia="en-US"/>
        </w:rPr>
        <w:t xml:space="preserve"> мышления и за действия в отношении риска, в том числе целесообразность регистрации и сохранения документированной информации как свидетельства определения рисков организацией.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А.5 Применимость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А.5 Применимость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При определении применимости требований стандарта к системе менеджмента качества организации настоящий стандарт не делает ссылки на «исключения». Тем не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менее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 организация может проводить анализ </w:t>
      </w:r>
      <w:r w:rsidRPr="0071689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применимости требований с учетом размера или сложности организации, используемой ею модели менеджмента, области деятельности организации и характера ее учитываемых рисков и возможностей.</w:t>
      </w:r>
    </w:p>
    <w:p w:rsidR="002C1423" w:rsidRPr="002C1423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Требования к применимости рассматриваются в подразделе 4.3, определяющем условия, при которых организация может принять решение о том, что требование не может быть применено ни к одному из процессов в рамках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области применения системы менеджмента качества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>. Организация может принимать решение о том, что требование не применяется, только если это решение не приведет к неспособности обеспечить соответствие продукции и услуг.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А.6 Документированная информация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А.6 Документированная информация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Как составляющая часть обеспечения совместимости с другими стандартами на системы менеджмента общий раздел, касающийся «Документированной информации», был принят без значительного изменения или добавления (см. 7.5). Там, где возможно, текст настоящего стандарта был согласован с требованиями этого раздела. В силу этого термин «Документированная информация» используется во всех требованиях, относящихся к документам.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Там, где в </w:t>
      </w:r>
      <w:r w:rsidRPr="0071689E">
        <w:rPr>
          <w:rFonts w:ascii="Times New Roman" w:hAnsi="Times New Roman" w:cs="Times New Roman"/>
          <w:bCs/>
          <w:sz w:val="28"/>
          <w:szCs w:val="28"/>
          <w:lang w:val="en-US" w:eastAsia="en-US"/>
        </w:rPr>
        <w:t>ISO</w:t>
      </w: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9001:2008 использовались специальные термины, такие как «документ» или «документированные процедуры», «руководство по качеству» или «план качества», в настоящей версии стандарта определены требования к «разработке, актуализации и применению документированной информации».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Там, где в </w:t>
      </w:r>
      <w:r w:rsidRPr="0071689E">
        <w:rPr>
          <w:rFonts w:ascii="Times New Roman" w:hAnsi="Times New Roman" w:cs="Times New Roman"/>
          <w:bCs/>
          <w:sz w:val="28"/>
          <w:szCs w:val="28"/>
          <w:lang w:val="en-US" w:eastAsia="en-US"/>
        </w:rPr>
        <w:t>ISO</w:t>
      </w: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9001:2008 использовался термин «записи» для обозначения документов, необходимых для представления свидетельств соответствия требованиям, теперь используется требование «регистрировать и сохранять документированную информацию». Организация несет ответственность за определение того, какая документированная информация должна быть </w:t>
      </w:r>
      <w:proofErr w:type="spellStart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зарегистрована</w:t>
      </w:r>
      <w:proofErr w:type="spellEnd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и сохранена, в </w:t>
      </w:r>
      <w:proofErr w:type="gramStart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течение</w:t>
      </w:r>
      <w:proofErr w:type="gramEnd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какого периода времени и какие средства будут использованы для этого.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Требование по «разработке, актуализации и применению» документированной информации не исключает возможности того, что организация может также «регистрировать и сохранять» эту документированную информацию для конкретных целей, например, регистрировать и сохранять предыдущие версии информации.</w:t>
      </w:r>
    </w:p>
    <w:p w:rsidR="002C1423" w:rsidRPr="002C1423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Там, где настоящий стандарт ссылается на «информацию», а не на «документированную информацию» (например, в подразделе 4.1: «организация должна осуществлять мониторинг и анализ информации об этих внешних и внутренних факторах»), нет требования, что эта информация должна быть документированной. В таких случаях организация может решить является ли это необходимым или уместным для разработки, актуализации и применения документированной информации.</w:t>
      </w: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А.7 </w:t>
      </w:r>
      <w:r w:rsidR="0071689E" w:rsidRPr="0071689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Знания организации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А.7 Знания организации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Пункт 7.1.6 настоящего  стандарта связан с потребностью определить и осуществлять менеджмент знаний, поддерживаемых организацией, для  обеспечения функционирования ее  процессов и достижения соответствия продукции и услуг.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Требования, относящиеся к знаниям организации, были введены с целью: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val="en-US" w:eastAsia="en-US"/>
        </w:rPr>
        <w:t>a</w:t>
      </w: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) </w:t>
      </w:r>
      <w:proofErr w:type="gramStart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защиты</w:t>
      </w:r>
      <w:proofErr w:type="gramEnd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организации от потери знаний, например из-за: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- текучести кадров;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- невозможности получения и обмена информацией;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val="en-US" w:eastAsia="en-US"/>
        </w:rPr>
        <w:t>b</w:t>
      </w: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) </w:t>
      </w:r>
      <w:proofErr w:type="gramStart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стимулирования</w:t>
      </w:r>
      <w:proofErr w:type="gramEnd"/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организации к приобретению знаний, например, на основе: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- обучения на собственном опыте;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- наставничества;</w:t>
      </w:r>
    </w:p>
    <w:p w:rsidR="002C1423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bCs/>
          <w:sz w:val="28"/>
          <w:szCs w:val="28"/>
          <w:lang w:eastAsia="en-US"/>
        </w:rPr>
        <w:t>- изучения лучшего опыта.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А.8 </w:t>
      </w:r>
      <w:r w:rsidR="0071689E" w:rsidRPr="0071689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Управление процессами, продукцией и услугами, поставляемыми внешними поставщиками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ISO 9001:2015, Системы менеджмента качества - Требования</w:t>
      </w:r>
    </w:p>
    <w:p w:rsidR="002C1423" w:rsidRPr="002C1423" w:rsidRDefault="002C1423" w:rsidP="002C14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А.8 </w:t>
      </w:r>
      <w:r w:rsidR="0071689E" w:rsidRPr="0071689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Управление процессами, продукцией и услугами, поставляемыми внешними поставщиками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eastAsia="en-US"/>
        </w:rPr>
        <w:t>Все формы внешних поставок процессов, продукции и услуг рассмотрены в 8.4, например: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закупленные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 у поставщика;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полученные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 по соглашению с компанией-партнером;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полученные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 от внешнего поставщика на основе аутсорсинга процессов.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Аутсорсинг всегда обладает основной характеристикой услуги, поскольку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имеет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 по крайней мере один вид деятельности, для выполнения которого необходимо взаимодействие поставщика и организации.</w:t>
      </w:r>
    </w:p>
    <w:p w:rsidR="002C1423" w:rsidRPr="002C1423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Средства управления внешними поставками могут широко варьироваться в зависимости от характера процессов, продукции и услуг. Организация может применять </w:t>
      </w:r>
      <w:proofErr w:type="gramStart"/>
      <w:r w:rsidRPr="0071689E">
        <w:rPr>
          <w:rFonts w:ascii="Times New Roman" w:hAnsi="Times New Roman" w:cs="Times New Roman"/>
          <w:sz w:val="28"/>
          <w:szCs w:val="28"/>
          <w:lang w:eastAsia="en-US"/>
        </w:rPr>
        <w:t>риск-ориентированное</w:t>
      </w:r>
      <w:proofErr w:type="gramEnd"/>
      <w:r w:rsidRPr="0071689E">
        <w:rPr>
          <w:rFonts w:ascii="Times New Roman" w:hAnsi="Times New Roman" w:cs="Times New Roman"/>
          <w:sz w:val="28"/>
          <w:szCs w:val="28"/>
          <w:lang w:eastAsia="en-US"/>
        </w:rPr>
        <w:t xml:space="preserve">  мышление для определения вида и средств управления, подходящих для конкретного внешнего поставщика и внешне поставляемых процессов, продукции и услуг.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689E" w:rsidRPr="002C1423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Приложение</w:t>
      </w:r>
      <w:proofErr w:type="gramStart"/>
      <w:r w:rsidRPr="002C142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В</w:t>
      </w:r>
      <w:proofErr w:type="gramEnd"/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sz w:val="28"/>
          <w:szCs w:val="28"/>
          <w:lang w:eastAsia="en-US"/>
        </w:rPr>
        <w:t>(информативное)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Другие Международные Стандарты по менеджменту качества и системам менеджмента качества, разработанные ISO/ТК 176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Международные стандарты, описание которых приводится в настоящем приложении, были разработаны техническим комитетом 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TC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176 для предоставления вспомогательной информации организациям, которые применяют настоящий стандарт, и для предоставления руководящих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указаний организациям, стремящимся превзойти его требования. Руководящие указания или требования, содержащиеся в документах, перечисленных в этом приложении, не дополняют и не изменяют требования настоящего стандарта. 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В.1 показывает взаимосвязь между этими стандартами и соответствующими разделами настоящего стандарта.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приложение не содержит ссылки на отраслевые стандарты на системы менеджмента качества, разработанные техническим комитетом 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TC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176.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Настоящий стандарт является одним из трех основополагающих стандартов, разработанных 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TC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176.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9000 Системы менеджмента качества – Основные положения и словарь создает основы для надлежащего понимания и внедрения настоящего стандарта.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Принципы менеджмента качества, подробное описание которых дается в 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9000, были учтены в процессе разработки настоящего стандарта. Сами эти принципы  не являются требованиями, но они формируют основу для тех требований, которые устанавливает настоящий стандарт. </w:t>
      </w: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9000 также определяет термины, определения и основные понятия, используемые в настоящем стандарте.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9001 (настоящий стандарт) устанавливает требования, направленные, главным образом на создание доверия к продукции и услугам, предлагаемым организацией, и, посредством этого, на повышение удовлетворенности потребителей.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Можно также ожидать, что надлежащее внедрение этого стандарта принесет другие выгоды для организации, такие как улучшенный внутренний </w:t>
      </w: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обмен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информацией, лучшее понимание и управление процессами организации.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9004 Менеджмент для достижения устойчивого успеха организации.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Подход на основании менеджмента качества</w:t>
      </w:r>
      <w:r w:rsidRPr="0071689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содержит руководящие указания для организаций, стремящихся превзойти требования настоящего стандарта, охватывая более широкий спектр вопросов с тем, чтобы это могло вести к улучшению общих результатов деятельности организации. </w:t>
      </w: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9004 включает методическое руководство по самооценке с тем, чтобы организации имели возможность оценивать уровень зрелости своих систем менеджмента качества.</w:t>
      </w:r>
      <w:proofErr w:type="gramEnd"/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Международные стандарты, описанные ниже, могут помочь организациям, когда они внедряют или стремятся улучшить свои системы менеджмента качества, процессы или виды деятельности.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ISO 10001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Менеджмент качества.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Удовлетворенность потребителей.  Руководящие указания  по правилам поведения для организаций служит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организации руководством в определении того, что ее меры по обеспечению удовлетворенности потребителей отвечают их потребностям и ожиданиям. Применение стандарта может повысить доверие потребителей к организации и улучшить понимание потребителями того, что они могут ожидать от организации, тем самым снижая вероятность недоразумений и претензий.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ISO 10002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Менеджмент качества.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Удовлетворенность потребителей. Руководящие указания по управлению  претензиями в организациях</w:t>
      </w:r>
      <w:r w:rsidRPr="0071689E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служит руководством по процессу обращения с претензиями  через признание и изучение потребностей и ожиданий сторон, обращающихся с претензиями, и принятия решений по разрешению вопросов, связанных с претензиями. Он обеспечивает открытый, результативный и простой для применения процесс, включающий подготовку персонала. Он также может использоваться в качестве руководства малыми предприятиями.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10003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Менеджмент качества.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Удовлетворенность потребителя.  Руководящие указания по урегулированию спорных вопросов вне организации служит руководством  для результативного и эффективного разрешения споров вне организаций по претензиям, связанным с продукцией. Разрешение споров является  средством урегулирования ситуации в случаях, когда организации не могут урегулировать вопросы по удовлетворению претензии внутри организации. Большинство претензий могут быть разрешены внутри организации без применения процедур, в которых стороны выступают противоборствующими сторонами.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10004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Менеджмент качества. У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довлетворенность потребителей. Руководящие указания по мониторингу и измерению служит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руководством для выработки мер, направленных на повышение удовлетворенности потребителей  и на идентификацию возможностей улучшения продукции, процессов и характеристик, которые являются ценными для потребителей. Такие меры могут усилить лояльность потребителей и помочь организации удержать потребителей.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10005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Системы менеджмента качества.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Руководящие указания по планам качества</w:t>
      </w:r>
      <w:r w:rsidRPr="0071689E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служит руководством по разработке и использованию планов качества как связующего средства, связывающего требования процесса, продукта, проекта или контракта с рабочими методами и практиками, обеспечивающих производство продукции. Преимущества от разработки плана качества будут выражаться в повышенной уверенности в том, что требования будут выполнены, что процессы находятся под управлением, а также в мотивации всех, кто вовлечен в работу.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10006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Системы менеджмента качества. </w:t>
      </w:r>
      <w:proofErr w:type="gramStart"/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Руководящие указания по менеджменту качества в проектах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применим к широкому спектру проектов: от малых до больших, от простых до сложных, от отдельного проекта до проекта, являющегося частью серии проектов.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10006 используется персоналом, осуществляющим руководство проектами, и теми, кому нужно обеспечить применение их организацией практик, содержащихся в стандартах 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предназначенных для систем менеджмента качества.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10007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Системы менеджмента качества.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Руководящие указания по менеджменту конфигурации предназначены  для оказания содействия организациям, применяющим управление конфигурацией для технического и административного руководства на протяжении всего жизненного цикла продукции. Менеджмент конфигурации может быть использован для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выполнения требований к идентификации и прослеживаемости продукции, установленных в настоящем стандарте.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10008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Менеджмент качества. Удовлетворение покупателей.  Руководящие указания по электронным торговым сделкам между юридическими и физическими лицами дают руководство по тому, каким образом организации могут внедрить результативную и эффективную систему для электронных торговых операций между организациями и потребителями, и тем самым создать основу для того, чтобы потребители имели повышенную уверенность в отношении таких электронных торговых операций; повысить способность организации удовлетворять потребителей; а также уменьшить количество претензий и споров.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10012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Системы менеджмента измерений. Требования к процессам измерений и  измерительному оборудованию служат руководством для менеджмента измерительных процессов и метрологического подтверждения измерительного оборудования, используемым для обеспечения и демонстрации соответствия метрологическим требованиям. Стандарт устанавливает требования менеджмента качества в системе менеджмента измерений для выполнения метрологических требований.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ISO/TR 10013 Руководящие указания по документированию систем менеджмента качества содержит руководящие указания по разработке и применению документации, необходимой для системы менеджмента качества. Этот технической отчет может быть использован для документирования систем менеджмента, отличных от систем менеджмента качества, для которых предназначены стандарты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например, для систем экологического менеджмента и систем менеджмента безопасности.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10014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Менеджмент качества. Руководящие указания по достижению финансовых и экономических преимуществ </w:t>
      </w:r>
      <w:proofErr w:type="gramStart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адресован</w:t>
      </w:r>
      <w:proofErr w:type="gramEnd"/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высшему руководству. Стандарт содержит руководящие указания по достижению финансовых и экономических преимуществ за счет применения принципов менеджмента качества. Он помогает в работе по применению принципов менеджмента и облегчает выбор методов и инструментальных средств, позволяющих обеспечить устойчивый успех организации.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10015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Менеджмент качества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.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Руководящие указания по обучению</w:t>
      </w:r>
      <w:r w:rsidRPr="0071689E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предлагает руководящие указания, направленные на оказание помощи организациям и посвященные вопросам, связанным с обучением. Стандарт может применяться в любых ситуациях, когда требуется руководство, чтобы раскрыть содержание и интерпретировать ссылки на «образование» и «обучение», используемые в стандартах 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предназначенных  для систем менеджмента качества. Любая ссылка на «обучение» включает все типы образования и подготовки.  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ISO/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TR</w:t>
      </w: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10017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Руководящие указания по применению  статистических методов в соответствии с </w:t>
      </w:r>
      <w:r w:rsidRPr="0071689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ISO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9001:2000 предоставляет разъяснения в отношении статистических методов, применение которых связано с изменчивостью, наблюдаемой в поведении и результатах процессов, даже в условиях кажущейся стабильности. Статистические методы позволяют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лучше использовать имеющиеся данные, помогая принимать решения, и тем самым содействовать постоянному улучшению качества продукции и процессов для достижения удовлетворенности потребителей.  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10018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Менеджмент качества. Руководящие указания по вовлечению работников и их компетентности содержит руководящие указания, которые оказывают влияние на вовлеченность и компетентность работников. Система менеджмента качества зависит от вовлеченности компетентных работников и от того, как они используются и насколько они интегрированы в организацию. Крайне важно идентифицировать, развивать и оценивать необходимые знания, навыки, поведение и рабочую среду.</w:t>
      </w:r>
    </w:p>
    <w:p w:rsidR="0071689E" w:rsidRPr="0071689E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ISO 10019 </w:t>
      </w:r>
      <w:r w:rsidRPr="0071689E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Руководящие указания по выбору консультантов по системам и использованию их услуг служит руководством по выбору консультантов по системам менеджмента качества и использованию их услуг. Стандарт дает руководство по процессу оценивания компетентности консультантов  по системам менеджмента качества и обеспечивает уверенность в том, что потребности и ожидания организации в отношении услуг консультантов будут удовлетворены.</w:t>
      </w:r>
    </w:p>
    <w:p w:rsidR="002C1423" w:rsidRPr="002C1423" w:rsidRDefault="0071689E" w:rsidP="007168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68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ISO 19011 Руководящие указания по аудиту систем менеджмента служит руководством по менеджменту программы аудита, по планированию и проведению аудита системы менеджмента, а также по компетентности и оцениванию аудиторов и аудиторских групп. Он предназначен для применения к аудиторам, организациям, внедряющим системы менеджмента, и организациям, которым требуется проводить аудиторские проверки систем менеджмента.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Таблица В.1 – Взаимосвязь других международных стандартов по менеджменту качества и системам менеджмента качества с разделами настоящего стандарта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4"/>
        <w:gridCol w:w="682"/>
        <w:gridCol w:w="682"/>
        <w:gridCol w:w="990"/>
        <w:gridCol w:w="867"/>
        <w:gridCol w:w="1453"/>
        <w:gridCol w:w="867"/>
        <w:gridCol w:w="762"/>
      </w:tblGrid>
      <w:tr w:rsidR="002C1423" w:rsidRPr="002C1423" w:rsidTr="002C1423">
        <w:trPr>
          <w:trHeight w:hRule="exact" w:val="423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Другие</w:t>
            </w:r>
          </w:p>
          <w:p w:rsidR="002C1423" w:rsidRPr="002C1423" w:rsidRDefault="0071689E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м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еждународные</w:t>
            </w:r>
          </w:p>
          <w:p w:rsidR="002C1423" w:rsidRPr="002C1423" w:rsidRDefault="0071689E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с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тандарты</w:t>
            </w:r>
          </w:p>
        </w:tc>
        <w:tc>
          <w:tcPr>
            <w:tcW w:w="0" w:type="auto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71689E" w:rsidP="0071689E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Пункт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настояще</w:t>
            </w: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го стандарта</w:t>
            </w:r>
          </w:p>
        </w:tc>
      </w:tr>
      <w:tr w:rsidR="0071689E" w:rsidRPr="002C1423" w:rsidTr="002C1423">
        <w:trPr>
          <w:trHeight w:hRule="exact" w:val="588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 xml:space="preserve">ISO </w:t>
            </w: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 xml:space="preserve">ISO </w:t>
            </w: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8.2.4, 8.5.1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6.1, 6.2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10.2</w:t>
            </w: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ISO/TR 10013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lastRenderedPageBreak/>
              <w:t>ISO 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ISO/TR 10017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6.1 </w:t>
            </w:r>
            <w:r w:rsidRPr="002C1423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  <w:t>^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  <w:tr w:rsidR="0071689E" w:rsidRPr="002C1423" w:rsidTr="002C1423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1689E" w:rsidRPr="002C1423" w:rsidTr="002C1423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ISO 19011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C1423" w:rsidRPr="002C1423" w:rsidTr="002C1423">
        <w:trPr>
          <w:trHeight w:hRule="exact" w:val="950"/>
        </w:trPr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lang w:eastAsia="en-US"/>
              </w:rPr>
              <w:t>ПРИМЕЧАНИЕ</w:t>
            </w:r>
            <w:proofErr w:type="gramStart"/>
            <w:r w:rsidRPr="002C1423">
              <w:rPr>
                <w:rFonts w:ascii="Times New Roman" w:eastAsiaTheme="minorHAnsi" w:hAnsi="Times New Roman" w:cs="Times New Roman"/>
                <w:lang w:eastAsia="en-US"/>
              </w:rPr>
              <w:t xml:space="preserve"> Т</w:t>
            </w:r>
            <w:proofErr w:type="gramEnd"/>
            <w:r w:rsidRPr="002C1423">
              <w:rPr>
                <w:rFonts w:ascii="Times New Roman" w:eastAsiaTheme="minorHAnsi" w:hAnsi="Times New Roman" w:cs="Times New Roman"/>
                <w:lang w:eastAsia="en-US"/>
              </w:rPr>
              <w:t xml:space="preserve">ам, где не указаны конкретные пункты, а вместо этого указано «Все», это означает, что все пункты данного раздела </w:t>
            </w:r>
            <w:r w:rsidRPr="002C1423">
              <w:rPr>
                <w:rFonts w:ascii="Times New Roman" w:eastAsiaTheme="minorHAnsi" w:hAnsi="Times New Roman" w:cs="Times New Roman"/>
                <w:lang w:val="en-US" w:eastAsia="en-US"/>
              </w:rPr>
              <w:t>ISO</w:t>
            </w:r>
            <w:r w:rsidRPr="002C1423">
              <w:rPr>
                <w:rFonts w:ascii="Times New Roman" w:eastAsiaTheme="minorHAnsi" w:hAnsi="Times New Roman" w:cs="Times New Roman"/>
                <w:lang w:eastAsia="en-US"/>
              </w:rPr>
              <w:t xml:space="preserve"> 9001 связаны с соответствующими стандартами.</w:t>
            </w:r>
          </w:p>
        </w:tc>
      </w:tr>
    </w:tbl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sz w:val="28"/>
          <w:szCs w:val="28"/>
          <w:lang w:eastAsia="en-US"/>
        </w:rPr>
        <w:t>ISO/TS 9002 «Системы менеджмента качества. Руководство по применению ISO 9001:2015» содержит руководство по назначению требований ISO 9001:2015 с примерами возможных шагов, которые организация может предпринять для выполнения требований. Он не добавляет, не отнимает и не изменяет эти требования каким-либо образом. ISO/TS 9002 не предписывает обязательные подходы к реализации и не предоставляет какой-либо предпочтительный метод интерпретации. В таблице B.2 показана взаимосвязь между ISO/TS 9002 и разделами настоящего документа.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Таблица В.1 – Взаимосвязь других международных стандартов по менеджменту качества и системам менеджмента качества с разделами настоящего стандарта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93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8"/>
        <w:gridCol w:w="701"/>
        <w:gridCol w:w="709"/>
        <w:gridCol w:w="992"/>
        <w:gridCol w:w="851"/>
        <w:gridCol w:w="1559"/>
        <w:gridCol w:w="992"/>
        <w:gridCol w:w="709"/>
      </w:tblGrid>
      <w:tr w:rsidR="002C1423" w:rsidRPr="002C1423" w:rsidTr="002C1423">
        <w:trPr>
          <w:trHeight w:hRule="exact" w:val="423"/>
        </w:trPr>
        <w:tc>
          <w:tcPr>
            <w:tcW w:w="28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Другие</w:t>
            </w:r>
          </w:p>
          <w:p w:rsidR="002C1423" w:rsidRPr="002C1423" w:rsidRDefault="0071689E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м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еждународные</w:t>
            </w:r>
          </w:p>
          <w:p w:rsidR="002C1423" w:rsidRPr="002C1423" w:rsidRDefault="0071689E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с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тандарты</w:t>
            </w:r>
          </w:p>
        </w:tc>
        <w:tc>
          <w:tcPr>
            <w:tcW w:w="6513" w:type="dxa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71689E" w:rsidP="0071689E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Пункт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настояще</w:t>
            </w: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го</w:t>
            </w:r>
            <w:r w:rsidR="002C1423"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стандарт</w:t>
            </w: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2C1423" w:rsidRPr="002C1423" w:rsidTr="002C1423">
        <w:trPr>
          <w:trHeight w:hRule="exact" w:val="588"/>
        </w:trPr>
        <w:tc>
          <w:tcPr>
            <w:tcW w:w="285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2C1423" w:rsidRPr="002C1423" w:rsidTr="002C1423">
        <w:trPr>
          <w:trHeight w:hRule="exact" w:val="341"/>
        </w:trPr>
        <w:tc>
          <w:tcPr>
            <w:tcW w:w="285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 xml:space="preserve">ISO </w:t>
            </w: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9000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Все</w:t>
            </w:r>
          </w:p>
        </w:tc>
      </w:tr>
    </w:tbl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eastAsiaTheme="minorHAnsi" w:hAnsi="Times New Roman" w:cs="Times New Roman"/>
          <w:lang w:eastAsia="en-US"/>
        </w:rPr>
        <w:t>ПРИМЕЧАНИЕ</w:t>
      </w:r>
      <w:proofErr w:type="gramStart"/>
      <w:r w:rsidRPr="002C1423">
        <w:rPr>
          <w:rFonts w:ascii="Times New Roman" w:eastAsiaTheme="minorHAnsi" w:hAnsi="Times New Roman" w:cs="Times New Roman"/>
          <w:lang w:eastAsia="en-US"/>
        </w:rPr>
        <w:t xml:space="preserve"> Т</w:t>
      </w:r>
      <w:proofErr w:type="gramEnd"/>
      <w:r w:rsidRPr="002C1423">
        <w:rPr>
          <w:rFonts w:ascii="Times New Roman" w:eastAsiaTheme="minorHAnsi" w:hAnsi="Times New Roman" w:cs="Times New Roman"/>
          <w:lang w:eastAsia="en-US"/>
        </w:rPr>
        <w:t xml:space="preserve">ам, где не указаны конкретные пункты, а вместо этого указано «Все», это означает, что все пункты данного раздела </w:t>
      </w:r>
      <w:r w:rsidRPr="002C1423">
        <w:rPr>
          <w:rFonts w:ascii="Times New Roman" w:eastAsiaTheme="minorHAnsi" w:hAnsi="Times New Roman" w:cs="Times New Roman"/>
          <w:lang w:val="en-US" w:eastAsia="en-US"/>
        </w:rPr>
        <w:t>ISO</w:t>
      </w:r>
      <w:r w:rsidRPr="002C1423">
        <w:rPr>
          <w:rFonts w:ascii="Times New Roman" w:eastAsiaTheme="minorHAnsi" w:hAnsi="Times New Roman" w:cs="Times New Roman"/>
          <w:lang w:eastAsia="en-US"/>
        </w:rPr>
        <w:t xml:space="preserve"> 9001 связаны с соответствующими стандартами.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</w:t>
      </w:r>
      <w:proofErr w:type="gramStart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</w:t>
      </w:r>
      <w:proofErr w:type="gramEnd"/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(информа</w:t>
      </w:r>
      <w:r w:rsidR="0071689E">
        <w:rPr>
          <w:rFonts w:ascii="Times New Roman" w:hAnsi="Times New Roman" w:cs="Times New Roman"/>
          <w:sz w:val="28"/>
          <w:szCs w:val="28"/>
          <w:lang w:eastAsia="en-US"/>
        </w:rPr>
        <w:t>цион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ное)</w:t>
      </w:r>
    </w:p>
    <w:p w:rsidR="002C1423" w:rsidRPr="002C1423" w:rsidRDefault="0071689E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У</w:t>
      </w:r>
      <w:r w:rsidR="002C1423"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правлени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е</w:t>
      </w:r>
      <w:r w:rsidR="002C1423"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рисками и возможностями и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процессы</w:t>
      </w: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2C1423"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оценк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и</w:t>
      </w:r>
      <w:r w:rsidR="002C1423"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соответствия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С.1 Общие положения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Если организация хочет получить продукт или услугу для внутренней или внешней поставки, организация определяет требования, которые должны быть выполнены. </w:t>
      </w:r>
      <w:r w:rsidR="0071689E">
        <w:rPr>
          <w:rFonts w:ascii="Times New Roman" w:hAnsi="Times New Roman" w:cs="Times New Roman"/>
          <w:sz w:val="28"/>
          <w:szCs w:val="28"/>
          <w:lang w:eastAsia="en-US"/>
        </w:rPr>
        <w:t>Она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также мо</w:t>
      </w:r>
      <w:r w:rsidR="0071689E">
        <w:rPr>
          <w:rFonts w:ascii="Times New Roman" w:hAnsi="Times New Roman" w:cs="Times New Roman"/>
          <w:sz w:val="28"/>
          <w:szCs w:val="28"/>
          <w:lang w:eastAsia="en-US"/>
        </w:rPr>
        <w:t>же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т </w:t>
      </w:r>
      <w:r w:rsidR="0071689E">
        <w:rPr>
          <w:rFonts w:ascii="Times New Roman" w:hAnsi="Times New Roman" w:cs="Times New Roman"/>
          <w:sz w:val="28"/>
          <w:szCs w:val="28"/>
          <w:lang w:eastAsia="en-US"/>
        </w:rPr>
        <w:t>определить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требования к оценке соответствия.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 данном Приложении представлены методы оценки риска для достижения заданных требований и реализации возможностей для улучшения, а также для планирования средств контроля, которые должны быть внедрены поставщиками для обеспечения соответствия заданным требованиям, включая продукты и услуги, предоставляемые извне, в соответствии с 8.1. и 8.4.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На любом уровне цепочки поставок организация может решить предоставлять продукты и услуги с использованием собственных процессов или размещать контракты через управляющего или исполняющего подрядчика или напрямую с поставщиками упаковки, оборудования, компонентов или материалов. Рисунок C.1 иллюстрирует эту каскадную модель заключения контрактов.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1FD37C" wp14:editId="2F00FE49">
            <wp:extent cx="5940425" cy="2552183"/>
            <wp:effectExtent l="0" t="0" r="3175" b="63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2C1423">
        <w:rPr>
          <w:rFonts w:ascii="Times New Roman" w:hAnsi="Times New Roman" w:cs="Times New Roman"/>
          <w:lang w:val="en-US" w:eastAsia="en-US"/>
        </w:rPr>
        <w:t>operate</w:t>
      </w:r>
      <w:r w:rsidRPr="002C1423">
        <w:rPr>
          <w:rFonts w:ascii="Times New Roman" w:hAnsi="Times New Roman" w:cs="Times New Roman"/>
          <w:lang w:eastAsia="en-US"/>
        </w:rPr>
        <w:t xml:space="preserve"> – действие, </w:t>
      </w:r>
      <w:r w:rsidRPr="002C1423">
        <w:rPr>
          <w:rFonts w:ascii="Times New Roman" w:hAnsi="Times New Roman" w:cs="Times New Roman"/>
          <w:lang w:val="en-US" w:eastAsia="en-US"/>
        </w:rPr>
        <w:t>manage</w:t>
      </w:r>
      <w:r w:rsidRPr="002C1423">
        <w:rPr>
          <w:rFonts w:ascii="Times New Roman" w:hAnsi="Times New Roman" w:cs="Times New Roman"/>
          <w:lang w:eastAsia="en-US"/>
        </w:rPr>
        <w:t xml:space="preserve"> – управление, </w:t>
      </w:r>
      <w:r w:rsidRPr="002C1423">
        <w:rPr>
          <w:rFonts w:ascii="Times New Roman" w:hAnsi="Times New Roman" w:cs="Times New Roman"/>
          <w:lang w:val="en-US" w:eastAsia="en-US"/>
        </w:rPr>
        <w:t>execute</w:t>
      </w:r>
      <w:r w:rsidRPr="002C1423">
        <w:rPr>
          <w:rFonts w:ascii="Times New Roman" w:hAnsi="Times New Roman" w:cs="Times New Roman"/>
          <w:lang w:eastAsia="en-US"/>
        </w:rPr>
        <w:t xml:space="preserve"> – выполнение, </w:t>
      </w:r>
      <w:r w:rsidRPr="002C1423">
        <w:rPr>
          <w:rFonts w:ascii="Times New Roman" w:hAnsi="Times New Roman" w:cs="Times New Roman"/>
          <w:lang w:val="en-US" w:eastAsia="en-US"/>
        </w:rPr>
        <w:t>package</w:t>
      </w:r>
      <w:r w:rsidRPr="002C1423">
        <w:rPr>
          <w:rFonts w:ascii="Times New Roman" w:hAnsi="Times New Roman" w:cs="Times New Roman"/>
          <w:lang w:eastAsia="en-US"/>
        </w:rPr>
        <w:t xml:space="preserve"> – упаковка, </w:t>
      </w:r>
      <w:r w:rsidRPr="002C1423">
        <w:rPr>
          <w:rFonts w:ascii="Times New Roman" w:hAnsi="Times New Roman" w:cs="Times New Roman"/>
          <w:lang w:val="en-US" w:eastAsia="en-US"/>
        </w:rPr>
        <w:t>equipment</w:t>
      </w:r>
      <w:r w:rsidRPr="002C1423">
        <w:rPr>
          <w:rFonts w:ascii="Times New Roman" w:hAnsi="Times New Roman" w:cs="Times New Roman"/>
          <w:lang w:eastAsia="en-US"/>
        </w:rPr>
        <w:t xml:space="preserve"> – оборудование, </w:t>
      </w:r>
      <w:r w:rsidRPr="002C1423">
        <w:rPr>
          <w:rFonts w:ascii="Times New Roman" w:hAnsi="Times New Roman" w:cs="Times New Roman"/>
          <w:lang w:val="en-US" w:eastAsia="en-US"/>
        </w:rPr>
        <w:t>component</w:t>
      </w:r>
      <w:r w:rsidRPr="002C1423">
        <w:rPr>
          <w:rFonts w:ascii="Times New Roman" w:hAnsi="Times New Roman" w:cs="Times New Roman"/>
          <w:lang w:eastAsia="en-US"/>
        </w:rPr>
        <w:t xml:space="preserve"> – компонент, </w:t>
      </w:r>
      <w:r w:rsidRPr="002C1423">
        <w:rPr>
          <w:rFonts w:ascii="Times New Roman" w:hAnsi="Times New Roman" w:cs="Times New Roman"/>
          <w:lang w:val="en-US" w:eastAsia="en-US"/>
        </w:rPr>
        <w:t>material</w:t>
      </w:r>
      <w:r w:rsidRPr="002C1423">
        <w:rPr>
          <w:rFonts w:ascii="Times New Roman" w:hAnsi="Times New Roman" w:cs="Times New Roman"/>
          <w:lang w:eastAsia="en-US"/>
        </w:rPr>
        <w:t xml:space="preserve"> – материал, </w:t>
      </w:r>
      <w:r w:rsidRPr="002C1423">
        <w:rPr>
          <w:rFonts w:ascii="Times New Roman" w:hAnsi="Times New Roman" w:cs="Times New Roman"/>
          <w:lang w:val="en-US" w:eastAsia="en-US"/>
        </w:rPr>
        <w:t>outsource</w:t>
      </w:r>
      <w:r w:rsidRPr="002C1423">
        <w:rPr>
          <w:rFonts w:ascii="Times New Roman" w:hAnsi="Times New Roman" w:cs="Times New Roman"/>
          <w:lang w:eastAsia="en-US"/>
        </w:rPr>
        <w:t xml:space="preserve"> - аутсорсинг</w:t>
      </w:r>
    </w:p>
    <w:p w:rsidR="002C1423" w:rsidRPr="0071689E" w:rsidRDefault="0071689E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eastAsia="en-US"/>
        </w:rPr>
      </w:pPr>
      <w:r w:rsidRPr="0071689E">
        <w:rPr>
          <w:rFonts w:ascii="Times New Roman" w:hAnsi="Times New Roman" w:cs="Times New Roman"/>
          <w:lang w:eastAsia="en-US"/>
        </w:rPr>
        <w:t xml:space="preserve">Примечание - </w:t>
      </w:r>
      <w:r w:rsidR="002C1423" w:rsidRPr="0071689E">
        <w:rPr>
          <w:rFonts w:ascii="Times New Roman" w:hAnsi="Times New Roman" w:cs="Times New Roman"/>
          <w:lang w:eastAsia="en-US"/>
        </w:rPr>
        <w:t>Оператор (синяя рамка) может решить заключить контракт с внешним поставщиком на любом уровне цепочки поставок. Точно так же любая другая организация в цепочке поставок (оранжевые квадраты) может сама обеспечить контрактный процесс, продукт или услугу или решить (частично) передать эту деятельность на аутсорсинг.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Рисунок С.1 — Каскадная модель заключения контрактов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Признавая, что поставщики предоставляемых извне процессов, продуктов и услуг используют свои системы менеджмента качества для обеспечения выполнения требований и гарантии их доставки, организация должна оценивать и управлять сопутствующими рисками в соответствии с ролью/областью, которую играют выбранные ими поставщики продуктов и/или услуги в соответствии с 8.4.2.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Методология предназначена для развертывания и каскадирования по цепочке поставок, как показано на рисунке C.2.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427FFE0" wp14:editId="1D90078C">
            <wp:extent cx="5940425" cy="2425737"/>
            <wp:effectExtent l="0" t="0" r="317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Customer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scope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Объем клиента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Specs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Спецификации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Assess customer requirements -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Оценка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требований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клиента</w:t>
      </w:r>
      <w:proofErr w:type="spellEnd"/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Assessment outcome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Результат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оценки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Conduct risk assessment -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Проведение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оценки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рисков</w:t>
      </w:r>
      <w:proofErr w:type="spellEnd"/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Plans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Планы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Operational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planning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Оперативное планирование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Source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Источник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Control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plans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Планы контроля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Define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control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requirements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Определение требований к управлению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Execute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operational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plans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(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including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controls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) - Выполнение операционных планов (включая контроль)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proofErr w:type="gram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Scope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complete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?</w:t>
      </w:r>
      <w:proofErr w:type="gramEnd"/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– Объем завершен?</w:t>
      </w:r>
    </w:p>
    <w:p w:rsidR="002C1423" w:rsidRPr="000F2257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Release</w:t>
      </w:r>
      <w:r w:rsidRPr="000F225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to</w:t>
      </w:r>
      <w:r w:rsidRPr="000F225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customer</w:t>
      </w:r>
      <w:r w:rsidRPr="000F2257">
        <w:rPr>
          <w:rFonts w:ascii="Times New Roman" w:hAnsi="Times New Roman" w:cs="Times New Roman"/>
          <w:sz w:val="20"/>
          <w:szCs w:val="20"/>
          <w:lang w:eastAsia="en-US"/>
        </w:rPr>
        <w:t xml:space="preserve">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Выдача</w:t>
      </w:r>
      <w:r w:rsidRPr="000F225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клиенту</w:t>
      </w:r>
    </w:p>
    <w:p w:rsidR="002C1423" w:rsidRPr="000F2257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Internal</w:t>
      </w:r>
      <w:r w:rsidRPr="000F2257">
        <w:rPr>
          <w:rFonts w:ascii="Times New Roman" w:hAnsi="Times New Roman" w:cs="Times New Roman"/>
          <w:sz w:val="20"/>
          <w:szCs w:val="20"/>
          <w:lang w:eastAsia="en-US"/>
        </w:rPr>
        <w:t xml:space="preserve">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Внутренний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External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Внешний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Define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external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scope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Определение внешнего объема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Control of externally provided process, product or service -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Управление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внешним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eastAsia="en-US"/>
        </w:rPr>
        <w:t>и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процессом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продуктом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или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услугой</w:t>
      </w:r>
      <w:proofErr w:type="spellEnd"/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External scope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Внешний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объем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Evaluated providers -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Оцененные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поставщики</w:t>
      </w:r>
      <w:proofErr w:type="spellEnd"/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Potential provider capability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Возможности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потенциального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провайдера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Spec</w:t>
      </w:r>
      <w:proofErr w:type="gramStart"/>
      <w:r w:rsidRPr="002C1423">
        <w:rPr>
          <w:rFonts w:ascii="Times New Roman" w:hAnsi="Times New Roman" w:cs="Times New Roman"/>
          <w:sz w:val="20"/>
          <w:szCs w:val="20"/>
          <w:lang w:eastAsia="en-US"/>
        </w:rPr>
        <w:t>.&amp;</w:t>
      </w:r>
      <w:proofErr w:type="gram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OR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 xml:space="preserve"> - Спецификации и Требования к качеству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Tender scope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Объем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тендера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Select provider -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eastAsia="en-US"/>
        </w:rPr>
        <w:t>Выбер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провайдера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Define CAS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Определение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CAS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Execute CAS activities -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Выполнение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>действий</w:t>
      </w:r>
      <w:proofErr w:type="spellEnd"/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CAS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Release to organization -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Выдача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в</w:t>
      </w:r>
      <w:r w:rsidRPr="002C1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0"/>
          <w:szCs w:val="20"/>
          <w:lang w:eastAsia="en-US"/>
        </w:rPr>
        <w:t>организацию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Рисунок С.2 — Представление процесса управления рисками и оценки соответствия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С.2 Принципы классификации рисков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 настоящем документе применяются следующие принципы классификации рисков.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а) Классификация риска должна определяться с учетом общего срока службы продукта или услуги, начиная с установленных требований и заканчивая выводом продукта из эксплуатации и/или завершением обслуживания.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b) Классификация риска должна учитывать требования по охране здоровья, безопасности и охране окружающей среды, действующие для страны или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стран, в которых продукт или услуга создаются, используются и/или </w:t>
      </w: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выводятся из эксплуатации/завершаются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c) Классификация рисков должна определяться с использованием определенных параметров.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d) Управление рисками должно осуществляться персоналом, имеющим опыт и знания в области продукта или услуги, включая: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выявление и управление последствиями отказов;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где уместно, проектирование, производство, исполнение и зрелость/сложность;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предыдущие неудачи и извлеченные уроки.</w:t>
      </w:r>
    </w:p>
    <w:p w:rsidR="002C1423" w:rsidRPr="002C1423" w:rsidRDefault="001343CF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Примечание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-</w:t>
      </w:r>
      <w:r w:rsidR="002C1423"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См. 7.1.6 относительно источников информации об организации.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C.3 Управление рисками и процесс оценки соответствия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C.3.1 Объем и конте</w:t>
      </w:r>
      <w:proofErr w:type="gramStart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кст кл</w:t>
      </w:r>
      <w:proofErr w:type="gramEnd"/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иента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Установленные заказчиком требования к продукту и/или услуге (см. 8.2) обеспечивают исходные данные для оперативного планирования и контроля. При планировании доставки и контроля организация должна учитывать: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продукт или услуга, подлежащая оценке;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приложение, в котором он будет использоваться;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используемые процессы проектирования, производства и предоставления услуг;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те виды деятельности, которые должны выполняться извне;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любые требования заказчика или обязательные требования.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C.3.2 Проведение оценки риска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Организации следует провести оценку рисков в соответствии с 6.1, чтобы определить риски, связанные с предлагаемыми процессами предоставления продукции или услуг. При оценке рисков следует учитывать, если применимо, следующие категории рисков для достижения установленных требований и реализации возможностей улучшения: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обязательные требования;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здоровье и личная безопасность;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безопасность процесса;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окружающая обстановка;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капитальные затраты (CAPEX);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эксплуатационные расходы (OPEX);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операции с непроизводительным временем или отложенным производством;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компетентность во время использования;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компетентность при проектировании, производстве или исполнении;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внешние процессы, продукты или услуги.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Для специальных услуг и материалов и оборудования при оценке риска следует также учитывать следующие категории риска: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- использование по назначению и разумно прогнозируемое неправильное использование;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проверенная на практике конструкция или конфигурация;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требования к надежности и ремонтопригодности;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зрелость и сложность проекта/услуги;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использование того же продукта, процесса или услуги в прошлом;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требования к сертификации и прослеживаемости.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Организации следует разработать процесс оценки рисков, определяющий факторы, которые следует учитывать при оценке рисков и при документировании результатов оценки.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Оценку рисков должен проводить компетентный координатор, поддерживаемый техническими специалистами, специалистами по качеству, безопасности и эксплуатации, а также соответствующими внутренними и внешними заинтересованными сторонами. Оценка риска может быть достигнута с помощью организованных семинаров, интервью, исследований.</w:t>
      </w:r>
    </w:p>
    <w:p w:rsidR="001343CF" w:rsidRDefault="001343CF" w:rsidP="001343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2C1423" w:rsidRPr="001343CF" w:rsidRDefault="001343CF" w:rsidP="001343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eastAsia="en-US"/>
        </w:rPr>
      </w:pPr>
      <w:r w:rsidRPr="001343CF">
        <w:rPr>
          <w:rFonts w:ascii="Times New Roman" w:hAnsi="Times New Roman" w:cs="Times New Roman"/>
          <w:lang w:eastAsia="en-US"/>
        </w:rPr>
        <w:t>Примечание</w:t>
      </w:r>
      <w:r w:rsidR="002C1423" w:rsidRPr="001343CF">
        <w:rPr>
          <w:rFonts w:ascii="Times New Roman" w:hAnsi="Times New Roman" w:cs="Times New Roman"/>
          <w:lang w:eastAsia="en-US"/>
        </w:rPr>
        <w:t xml:space="preserve"> </w:t>
      </w:r>
      <w:r w:rsidRPr="001343CF">
        <w:rPr>
          <w:rFonts w:ascii="Times New Roman" w:hAnsi="Times New Roman" w:cs="Times New Roman"/>
          <w:lang w:eastAsia="en-US"/>
        </w:rPr>
        <w:t xml:space="preserve">- </w:t>
      </w:r>
      <w:r w:rsidR="002C1423" w:rsidRPr="001343CF">
        <w:rPr>
          <w:rFonts w:ascii="Times New Roman" w:hAnsi="Times New Roman" w:cs="Times New Roman"/>
          <w:lang w:eastAsia="en-US"/>
        </w:rPr>
        <w:t>См. IEC 31010 для получения информации о методах оценки рисков.</w:t>
      </w:r>
    </w:p>
    <w:p w:rsidR="001343CF" w:rsidRDefault="001343CF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Результатом оценки риска может быть ранжирование риска на основе: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последствия события;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вероятность возникновения;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возможность обнаружения режима отказа.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Дополнительные руководства/инструменты по процессам оценки рисков доступны в электронном формате по адресу https://standards.iso.org/iso/29001/ed-1/en для помощи в определении уровней соответствия.</w:t>
      </w:r>
    </w:p>
    <w:p w:rsidR="001343CF" w:rsidRDefault="001343CF" w:rsidP="001343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2C1423" w:rsidRPr="001343CF" w:rsidRDefault="002C1423" w:rsidP="001343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eastAsia="en-US"/>
        </w:rPr>
      </w:pPr>
      <w:r w:rsidRPr="001343CF">
        <w:rPr>
          <w:rFonts w:ascii="Times New Roman" w:hAnsi="Times New Roman" w:cs="Times New Roman"/>
          <w:lang w:eastAsia="en-US"/>
        </w:rPr>
        <w:t>Примечание — ISO 31000, ISO 31004 и IEC 31010 также предоставляют руководство/инструменты для определения уровней соответствия.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C.3.3 Определение требований к контролю и оценке соответствия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Организации следует анализировать запланированные процессы поставки продукции и услуг и результаты оценки рисков в качестве основы для определения требований к контролю и оценке соответствия, чтобы обеспечить основу для обеспечения соответствия требованиям.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Требования к контролю и оценке соответствия должны касаться: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а) внутренние операции по 8.3, 8.5 и 8.6;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proofErr w:type="gram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внешние</w:t>
      </w:r>
      <w:proofErr w:type="gram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процессы, продукты и услуги согласно 8.4 и С.4;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c) контекст, в котором выполняются действия по контролю и оценке, включая: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деятельность по оценке соответствия первой стороной, осуществляемая организацией;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деятельность по оценке соответствия второй стороны, осуществляемую заказчиком или от его имени;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- деятельность по оценке соответствия третьей стороной, осуществляемая независимым органом для удовлетворения требований заказчика или обязательных требований.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Документированная информация, созданная для определения требований к контролю и оценке соответствия (см. 8.1), должна включать положения, касающиеся требований и обязательств по оценке потребителя и независимой оценки соответствия.</w:t>
      </w:r>
    </w:p>
    <w:p w:rsidR="001343CF" w:rsidRDefault="001343CF" w:rsidP="001343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2C1423" w:rsidRPr="001343CF" w:rsidRDefault="001343CF" w:rsidP="001343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eastAsia="en-US"/>
        </w:rPr>
      </w:pPr>
      <w:r w:rsidRPr="001343CF">
        <w:rPr>
          <w:rFonts w:ascii="Times New Roman" w:hAnsi="Times New Roman" w:cs="Times New Roman"/>
          <w:lang w:eastAsia="en-US"/>
        </w:rPr>
        <w:t>Примечание -</w:t>
      </w:r>
      <w:r w:rsidR="002C1423" w:rsidRPr="001343CF">
        <w:rPr>
          <w:rFonts w:ascii="Times New Roman" w:hAnsi="Times New Roman" w:cs="Times New Roman"/>
          <w:lang w:eastAsia="en-US"/>
        </w:rPr>
        <w:t xml:space="preserve"> Поставщик остается ответственным за оперативное планирование и контроль, а также за демонстрацию соответствия продукции и/или услуг требованиям (см. 8.1 и 8.2), независимо от требований оценки соответствия, определенных заказчиком, либо посредством ссылки на требования стандарта/спецификации, либо в масштаб.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C.4 Управление внешними процессами, продуктами и услугами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C.4.1 Объем обеспечиваемой извне деятельности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Организация должна определять и управлять доставкой области действия для каждого предоставляемого извне процесса, продукта или услуги в соответствии с 84.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C.4.2 Оценка возможностей потенциального провайдера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Организации следует оценить потенциальных поставщиков, чтобы определить их способность соответствовать требованиям области применения и наличие у них необходимых средств контроля (качества) системы менеджмента для обеспечения выполнения требований. Соображения могут включать сложность продукта или услуги и необходимость участия организации в процессе проектирования, производства и цепочки поставок продуктов или услуг, принимая во внимание: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- новизна проекта продуктов или услуг (например, в диапазоне от модификации проверенного/испытанного проекта до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репроектирования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и нового проекта сложного изделия);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сложность производства продуктов или услуг (например, от массового производства до единичных серий, требующих прототипов, сложных требований к сборке и испытаниям);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- реквизиты для консервации товаров, предназначенных для использования в нефтяной или газовой промышленности (например, </w:t>
      </w:r>
      <w:proofErr w:type="spellStart"/>
      <w:r w:rsidRPr="002C1423">
        <w:rPr>
          <w:rFonts w:ascii="Times New Roman" w:hAnsi="Times New Roman" w:cs="Times New Roman"/>
          <w:sz w:val="28"/>
          <w:szCs w:val="28"/>
          <w:lang w:eastAsia="en-US"/>
        </w:rPr>
        <w:t>эластомерные</w:t>
      </w:r>
      <w:proofErr w:type="spellEnd"/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компоненты или химикаты);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знание цепочки поставок, владение рисками и подотчетность, количество и тип каналов поставок (например, многоуровневая субподрядная организация, сложные или неясные источники поставки компонентов);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поставщики представляют ресурсы и предлагаемые возможности оборудования.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Оценка возможностей потенциального поставщика может основываться на предшествующей работе, предварительной квалификации или аудите.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C.4.3 Требования к оценке соответствия для внешних поставщиков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Требования к оценке соответствия, указанные в информации для внешних поставщиков в соответствии с 8.4.3, должны отражать результаты оценки рисков в отношении области применения (см. С.3) и включать определение: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действия по контролю, определенные контрактом и/или спецификациями, и, где это применимо, определенный уровень спецификации качества (QSL);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- предполагаемый уровень оценки контрольной деятельности поставщика заказчиком и, если применимо, независимыми органами посредством назначения системы оценки соответствия (CAS).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Техническая оценка заявки (TBE), включая оценку способности провайдеров соответствовать спецификации и соответствующей QSL, должна использоваться для подтверждения или изменения CAS, применяемого к выбранному провайдеру и отраженного в контракте в соответствии с 8.4.3.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Примеры подходов к определению требований к оценке соответствия доступны в электронном формате по адресу http://standards.iso.org/iso/29001.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C.4.4 Управление внешними провайдерами во время выполнения области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Организации следует проводить запланированные мероприятия по оценке соответствия в качестве предварительного условия для выпуска предоставляемого извне процесса, продукта или услуги для включения в свою деятельность в соответствии с согласованными требованиями по оценке соответствия.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 контексте настоящего документа требования к оценке соответствия обычно управляются следующим образом: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Удержание (H): Точка в цепочке действий, определенная в согласованной документированной информации, которая требует одобрения заказчика или уполномоченного органа перед продолжением.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Свидетель (W): Точка в цепочке действий, в которой заказчик или уполномоченный орган могут наблюдать за операцией или процессом в согласованные сроки после уведомления и в соответствии с методом, который определен в согласованной документированной информации.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Наблюдение (S): точка для периодического наблюдения или контроля со стороны клиента или его представителя или назначенного органа за деятельностью, операцией, процессом или документированной информацией в помещениях поставщика или внешнего поставщика.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— Обзор (R): Точка для определения пригодности, адекватности или эффективности документированной информации для проверки соответствия согласованным требованиям и обязательствам.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Производительность поставщика по соблюдению требований должна регулярно оцениваться во время выполнения объема и, при необходимости, корректирующих действий, а также корректировки уровня оценки соответствия в соответствии с риском.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C.5 Пример деятельности по оценке соответствия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 таблице C.1 представлена матрица общих действий по оценке соответствия и их применение в четырех системах оценки соответствия или уровнях вмешательства потребителя на основе оцененных рисков и возможностей.</w:t>
      </w:r>
    </w:p>
    <w:p w:rsidR="002C1423" w:rsidRPr="002C1423" w:rsidRDefault="002C1423" w:rsidP="002C14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lastRenderedPageBreak/>
        <w:t xml:space="preserve">Таблица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val="en-US" w:eastAsia="en-US" w:bidi="en-US"/>
        </w:rPr>
        <w:t>C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 xml:space="preserve">.1 — Общая матрица действий по оценке соответствия (адаптировано из 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val="en-US" w:eastAsia="en-US" w:bidi="en-US"/>
        </w:rPr>
        <w:t>ISO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>/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val="en-US" w:eastAsia="en-US" w:bidi="en-US"/>
        </w:rPr>
        <w:t>TR</w:t>
      </w:r>
      <w:r w:rsidRPr="002C1423"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 xml:space="preserve"> 13881:2000)</w:t>
      </w:r>
    </w:p>
    <w:tbl>
      <w:tblPr>
        <w:tblOverlap w:val="never"/>
        <w:tblW w:w="97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82"/>
        <w:gridCol w:w="912"/>
        <w:gridCol w:w="917"/>
        <w:gridCol w:w="912"/>
        <w:gridCol w:w="936"/>
      </w:tblGrid>
      <w:tr w:rsidR="001343CF" w:rsidRPr="002C1423" w:rsidTr="00C56258">
        <w:trPr>
          <w:trHeight w:val="1639"/>
          <w:jc w:val="center"/>
        </w:trPr>
        <w:tc>
          <w:tcPr>
            <w:tcW w:w="6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1343CF" w:rsidRPr="002C1423" w:rsidRDefault="001343CF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  <w:t>ДЕЯТЕЛЬНОСТЬ ПО ОЦЕНКЕ КЛИЕНТОВ</w:t>
            </w:r>
          </w:p>
        </w:tc>
        <w:tc>
          <w:tcPr>
            <w:tcW w:w="3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343CF" w:rsidRPr="002C1423" w:rsidRDefault="001343CF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  <w:t>СИСТЕМА ОЦЕНКИ СООТВЕТСТВИЯ (снижение риска поставок)</w:t>
            </w:r>
            <w:r w:rsidRPr="002C142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 w:eastAsia="en-US" w:bidi="en-US"/>
              </w:rPr>
              <w:t>a</w:t>
            </w:r>
          </w:p>
          <w:p w:rsidR="001343CF" w:rsidRPr="002C1423" w:rsidRDefault="001343CF" w:rsidP="002C1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D9380F" wp14:editId="10485F89">
                      <wp:simplePos x="0" y="0"/>
                      <wp:positionH relativeFrom="column">
                        <wp:posOffset>65421</wp:posOffset>
                      </wp:positionH>
                      <wp:positionV relativeFrom="paragraph">
                        <wp:posOffset>65518</wp:posOffset>
                      </wp:positionV>
                      <wp:extent cx="2199047" cy="112196"/>
                      <wp:effectExtent l="0" t="19050" r="29845" b="40640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9047" cy="112196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39" o:spid="_x0000_s1026" type="#_x0000_t13" style="position:absolute;margin-left:5.15pt;margin-top:5.15pt;width:173.15pt;height: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" adj="21049" fillcolor="white [3212]" strokecolor="black [3213]" strokeweight="1pt"/>
                  </w:pict>
                </mc:Fallback>
              </mc:AlternateContent>
            </w: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  <w:t>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  <w:t>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  <w:t>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  <w:t>D</w:t>
            </w:r>
          </w:p>
        </w:tc>
      </w:tr>
      <w:tr w:rsidR="002C1423" w:rsidRPr="002C1423" w:rsidTr="002C1423">
        <w:trPr>
          <w:trHeight w:hRule="exact" w:val="307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Оперативное планирование и контроль (8.1)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Разъяснение после решения (8.2)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7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Оценка рисков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Оперативное планирование и процессы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Планирование контроля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Деятельность по проектированию и разработке (8.3)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Планирование проектирования и разработки (8.3.2)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7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Обзоры проекта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Проверка проекта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 (3)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 (3)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Проверка проекта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 (3)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 (3)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Управление внешним питанием (8.4)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Объем внешних поставок, оценка рисков и средства контроля (8.4, C.4)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7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Проведение внешней оценки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Выдача в организацию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Производство и предоставление услуг (8.5)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Квалификация процесса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1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Надзор за продуктом, процессом или услугой осуществляется: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312"/>
          <w:jc w:val="center"/>
        </w:trPr>
        <w:tc>
          <w:tcPr>
            <w:tcW w:w="608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Периодическая проверка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</w:tr>
      <w:tr w:rsidR="002C1423" w:rsidRPr="002C1423" w:rsidTr="002C1423">
        <w:trPr>
          <w:trHeight w:hRule="exact" w:val="307"/>
          <w:jc w:val="center"/>
        </w:trPr>
        <w:tc>
          <w:tcPr>
            <w:tcW w:w="608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— Проверка образцов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283"/>
          <w:jc w:val="center"/>
        </w:trPr>
        <w:tc>
          <w:tcPr>
            <w:tcW w:w="608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— 100 % осмотр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S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2C1423">
        <w:trPr>
          <w:trHeight w:hRule="exact" w:val="435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Выпуск продукта или услуги (8.6)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</w:tr>
      <w:tr w:rsidR="002C1423" w:rsidRPr="002C1423" w:rsidTr="002C1423">
        <w:trPr>
          <w:trHeight w:hRule="exact" w:val="30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Окончательная проверка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2C1423" w:rsidRPr="002C1423" w:rsidTr="001343CF">
        <w:trPr>
          <w:trHeight w:hRule="exact" w:val="307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Декларация о соответствии поставщиков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</w:tr>
      <w:tr w:rsidR="002C1423" w:rsidRPr="002C1423" w:rsidTr="001343CF">
        <w:trPr>
          <w:trHeight w:hRule="exact" w:val="362"/>
          <w:jc w:val="center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Независимая сертификация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 (3)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423" w:rsidRPr="002C1423" w:rsidRDefault="002C1423" w:rsidP="002C14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</w:tr>
      <w:tr w:rsidR="001343CF" w:rsidRPr="002C1423" w:rsidTr="001343CF">
        <w:trPr>
          <w:trHeight w:val="1036"/>
          <w:jc w:val="center"/>
        </w:trPr>
        <w:tc>
          <w:tcPr>
            <w:tcW w:w="9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3CF" w:rsidRPr="002C1423" w:rsidRDefault="001343CF" w:rsidP="001343CF">
            <w:pPr>
              <w:widowControl/>
              <w:autoSpaceDE/>
              <w:autoSpaceDN/>
              <w:adjustRightInd/>
              <w:ind w:firstLine="33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eastAsia="en-US"/>
              </w:rPr>
              <w:t xml:space="preserve">а </w:t>
            </w: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H — точка удержания, R — обзор, S —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надзор, W — позиция свидетеля</w:t>
            </w: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1343CF" w:rsidRPr="002C1423" w:rsidRDefault="001343CF" w:rsidP="001343CF">
            <w:pPr>
              <w:ind w:firstLine="333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2C14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Суффикс «3» указывает на деятельность третьей стороны по оценке соответствия.</w:t>
            </w:r>
          </w:p>
        </w:tc>
      </w:tr>
    </w:tbl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1343C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Библиография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[1]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9004 Менеджмент с целью достижения устойчивого успеха организации. Подход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позиции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(Managing for the sustained success of an organization - A quality management approach).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10001 Менеджмент качества. Удовлетворенность потребителя. </w:t>
      </w:r>
      <w:proofErr w:type="spellStart"/>
      <w:proofErr w:type="gram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Руководящие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указания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по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кодексам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поведения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для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организаций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(Quality management - Customer satisfaction - Guidelines for codes of conduct for organizations).</w:t>
      </w:r>
      <w:proofErr w:type="gramEnd"/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[3]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10002 Менеджмент качества. Удовлетворенность потребителей. </w:t>
      </w:r>
      <w:proofErr w:type="spellStart"/>
      <w:proofErr w:type="gram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Руководящие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указания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по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работе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с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претензиями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в </w:t>
      </w:r>
      <w:proofErr w:type="spellStart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организациях</w:t>
      </w:r>
      <w:proofErr w:type="spellEnd"/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(Quality management - Customer satisfaction - Guidelines for complaints handling in organizations).</w:t>
      </w:r>
      <w:proofErr w:type="gramEnd"/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iCs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[4]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10003 Менеджмент качества. Удовлетворенность потребителя. 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разрешению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спорных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вопросов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вне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организаций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- Customer satisfaction - Guidelines for dispute resolution external to organizations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[5]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10004 Менеджмент качества. Удовлетворенность потребителя. 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мониторингу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измерению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- Customer satisfaction - Guidelines for monitoring and measuring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[6] ISO 10005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Системы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планам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systems - Guidelines for quality plans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[7] ISO 10006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Системы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менеджменту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проектов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systems - Guidelines for quality management in projects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[8] ISO 10007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Системы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менеджменту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конфигурации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systems - Guidelines for configuration management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iCs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[9]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10008 Менеджмент качества. Удовлетворение покупателей. 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для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электронных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коммерческих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сделок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бизнесе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для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потребителя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- Customer satisfaction - Guidelines for business-to-consumer electronic commerce transactions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iCs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[10]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10012 Системы менеджмента измерений. Требования к измерительным процессам и измерительному оборудованию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Measurement management systems - Requirements for measurement processes and measuring equipment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[11] ISO/TR 10013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Рекомендации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документированию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систем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Guidelines for quality management system documentation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[12] ISO 10014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реализации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финансовых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экономических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выгод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(Quality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management - Guidelines for realizing financial and economic benefits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[13]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10015 Управление качеством. Руководящие указания по обучению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- Guidelines for training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[14] ISO/TR 10017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Руководство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статистическим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методам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применительно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ISO 9001:2000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Guidance on statistical techniques for                        ISO 9001:2000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[15] ISO 10018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вовлеченности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компетентности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персонала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 management - Guidelines on people involvement and competence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0F2257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iCs/>
          <w:sz w:val="28"/>
          <w:szCs w:val="28"/>
          <w:lang w:val="en-US" w:eastAsia="en-US"/>
        </w:rPr>
      </w:pP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[16]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10019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выбору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консультантов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системе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использованию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их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услуг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Guidelines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for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the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selection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of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quality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management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system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consultants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and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use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of</w:t>
      </w:r>
      <w:r w:rsidRPr="000F2257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their services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[17]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14001 Системы экологического менеджмента. Требования и руководство по применению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Environmental management systems - Requirements with guidance for use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[18] ISO 19011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аудиту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систем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Guidelines for auditing management systems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[19] ISO 31000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Менеджмент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рисков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Принципы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руководящие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указания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Risk management - Principles and guidelines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[20] ISO 37500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Руководство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аутсорсингу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Guidance on outsourcing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iCs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[21]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/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IEC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90003 Разработка программного обеспечения. Руководящие указания по применению ISO 9001:2008 к компьютерному программному обеспечению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Software engineering - Guidelines for the application of ISO 9001:2008 to computer software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[22]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IEC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60300-1 Менеджмент надежности. Часть 1. </w:t>
      </w:r>
      <w:proofErr w:type="gramStart"/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Руководство по менеджменту надежности и его применению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Dependability management - Part 1:</w:t>
      </w:r>
      <w:proofErr w:type="gramEnd"/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proofErr w:type="gramStart"/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Guidance for management and application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).</w:t>
      </w:r>
      <w:proofErr w:type="gramEnd"/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[23] IEC 61160</w:t>
      </w:r>
      <w:r w:rsidRPr="001343CF">
        <w:rPr>
          <w:rFonts w:ascii="Times New Roman" w:hAnsi="Times New Roman" w:cs="Times New Roman"/>
          <w:i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Анализ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>проекта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 xml:space="preserve">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(</w:t>
      </w:r>
      <w:r w:rsidRPr="001343CF">
        <w:rPr>
          <w:rFonts w:ascii="Times New Roman" w:hAnsi="Times New Roman" w:cs="Times New Roman"/>
          <w:iCs/>
          <w:sz w:val="28"/>
          <w:szCs w:val="28"/>
          <w:lang w:val="en-US" w:eastAsia="en-US"/>
        </w:rPr>
        <w:t>Design review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)</w:t>
      </w:r>
    </w:p>
    <w:p w:rsidR="001343CF" w:rsidRPr="001343CF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[24] </w:t>
      </w:r>
      <w:r w:rsidRPr="001343CF">
        <w:rPr>
          <w:rFonts w:ascii="Times New Roman" w:hAnsi="Times New Roman" w:cs="Times New Roman"/>
          <w:sz w:val="28"/>
          <w:szCs w:val="28"/>
          <w:lang w:val="kk-KZ" w:eastAsia="en-US"/>
        </w:rPr>
        <w:t>Принципы менеджмента качества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="003E1FAE">
        <w:rPr>
          <w:rStyle w:val="a9"/>
          <w:rFonts w:ascii="Times New Roman" w:hAnsi="Times New Roman" w:cs="Times New Roman"/>
          <w:sz w:val="28"/>
          <w:szCs w:val="28"/>
          <w:lang w:val="en-US" w:eastAsia="en-US"/>
        </w:rPr>
        <w:footnoteReference w:id="1"/>
      </w:r>
    </w:p>
    <w:p w:rsidR="001343CF" w:rsidRPr="003E1FAE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[25] </w:t>
      </w:r>
      <w:r w:rsidRPr="001343CF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Выбор и использование семейства стандартов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9000,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="003E1FAE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</w:p>
    <w:p w:rsidR="001343CF" w:rsidRPr="003E1FAE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[26]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9001 </w:t>
      </w:r>
      <w:r w:rsidRPr="001343CF">
        <w:rPr>
          <w:rFonts w:ascii="Times New Roman" w:hAnsi="Times New Roman" w:cs="Times New Roman"/>
          <w:sz w:val="28"/>
          <w:szCs w:val="28"/>
          <w:lang w:val="kk-KZ" w:eastAsia="en-US"/>
        </w:rPr>
        <w:t>для малого бизнеса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 - </w:t>
      </w:r>
      <w:r w:rsidRPr="001343CF">
        <w:rPr>
          <w:rFonts w:ascii="Times New Roman" w:hAnsi="Times New Roman" w:cs="Times New Roman"/>
          <w:sz w:val="28"/>
          <w:szCs w:val="28"/>
          <w:lang w:val="kk-KZ" w:eastAsia="en-US"/>
        </w:rPr>
        <w:t>Что делать</w:t>
      </w: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="003E1FAE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</w:p>
    <w:p w:rsidR="001343CF" w:rsidRPr="003E1FAE" w:rsidRDefault="001343CF" w:rsidP="001343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</w:pPr>
      <w:r w:rsidRPr="001343CF">
        <w:rPr>
          <w:rFonts w:ascii="Times New Roman" w:hAnsi="Times New Roman" w:cs="Times New Roman"/>
          <w:sz w:val="28"/>
          <w:szCs w:val="28"/>
          <w:lang w:eastAsia="en-US"/>
        </w:rPr>
        <w:t xml:space="preserve">[27] Комплексное использование стандартов по системам менеджмента, </w:t>
      </w:r>
      <w:r w:rsidRPr="001343CF">
        <w:rPr>
          <w:rFonts w:ascii="Times New Roman" w:hAnsi="Times New Roman" w:cs="Times New Roman"/>
          <w:sz w:val="28"/>
          <w:szCs w:val="28"/>
          <w:lang w:val="en-US" w:eastAsia="en-US"/>
        </w:rPr>
        <w:t>ISO</w:t>
      </w:r>
      <w:r w:rsidR="003E1FAE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[28] </w:t>
      </w:r>
      <w:hyperlink r:id="rId21" w:history="1"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www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iso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org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/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tc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176/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sc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02/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public</w:t>
        </w:r>
      </w:hyperlink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 xml:space="preserve">[29] </w:t>
      </w:r>
      <w:hyperlink r:id="rId22" w:history="1"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www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iso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org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/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tc</w:t>
        </w:r>
        <w:proofErr w:type="spellEnd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176/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ISO</w:t>
        </w:r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9001</w:t>
        </w:r>
        <w:proofErr w:type="spellStart"/>
        <w:r w:rsidRPr="002C142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en-US"/>
          </w:rPr>
          <w:t>AuditingPracticesGroup</w:t>
        </w:r>
        <w:proofErr w:type="spellEnd"/>
      </w:hyperlink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1423" w:rsidRPr="002C1423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C1423">
        <w:rPr>
          <w:rFonts w:ascii="Times New Roman" w:hAnsi="Times New Roman" w:cs="Times New Roman"/>
          <w:b/>
          <w:sz w:val="28"/>
          <w:szCs w:val="28"/>
          <w:lang w:eastAsia="en-US"/>
        </w:rPr>
        <w:t>Другие библиографические ссылки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[30] ISO/TS 9002, Системы менеджмента качества. Руководство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применению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ISO 9001:2015</w:t>
      </w:r>
      <w:r w:rsidR="003E1FAE" w:rsidRPr="003E1FAE">
        <w:rPr>
          <w:lang w:val="en-US"/>
        </w:rPr>
        <w:t xml:space="preserve"> (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>Quality management systems — Guidelines for the application of ISO 9001:2015)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[31] ISO 13879, Нефтяная и газовая промышленность. Содержание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составление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функциональной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спецификации</w:t>
      </w:r>
      <w:r w:rsidR="003E1FAE" w:rsidRPr="003E1FAE">
        <w:rPr>
          <w:lang w:val="en-US"/>
        </w:rPr>
        <w:t xml:space="preserve"> (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>Petroleum and natural gas industries — Content and drafting of a functional specification)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[32] ISO 13880, Нефтяная и газовая промышленность. Содержание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составление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технических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спецификаций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(Petroleum and natural gas industries — Content and drafting of a technical specification)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[33] ISO/TR 13881, Нефтяная и газовая промышленность. Классификация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оценка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соответствия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продуктов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процессов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услуг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(Petroleum and natural gas industries — Classification and conformity assessment of products, processes and services)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[34] ISO 14224:2016 Нефтяная, нефтехимическая и газовая промышленность. Сбор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обмен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данными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надежности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техническом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обслуживании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оборудования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(Petroleum, petrochemical and natural gas industries — Collection and exchange of reliability and maintenance data for equipment)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[35] ISO/IEC 17000,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Оценка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соответствия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Словарь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общие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принципы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(Conformity assessment — Vocabulary and general principles)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 xml:space="preserve">[36] ISO/IEC 17025,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Общие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компетентности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испытательных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калибровочных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лабораторий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(General requirements for the competence of testing and calibration laboratories).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[37] ISO/TS 17969 Нефтяная, нефтехимическая и газовая промышленность. Руководство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управлению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компетенциями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персонала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эксплуатации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скважин</w:t>
      </w:r>
      <w:r w:rsidR="003E1FAE" w:rsidRPr="003E1FAE">
        <w:rPr>
          <w:lang w:val="en-US"/>
        </w:rPr>
        <w:t xml:space="preserve"> (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>Petroleum, petrochemical and natural gas industries — Guidelines on competency management for well operations personnel)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[38] ISO 19900, Нефтяная и газовая промышленность. Общие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морским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сооружениям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(Petroleum and natural gas industries — General requirements for offshore structures)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[39] ISO 20815:2018 Нефтяная, нефтехимическая и газовая промышленность. Обеспечение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производства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управление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надежностью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(Petroleum, petrochemical and natural gas industries — Production assurance and reliability management)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[40] ISO/IEC 27000, Информационные технологии. Методы обеспечения безопасности. Системы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управления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информационной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безопасностью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Обзор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словарь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(Information technology— Security techniques— Information security management systems — Overview and vocabulary)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[41] ISO/IEC 27001, Информационные технологии. Методы обеспечения безопасности. Системы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управления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информационной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безопасностью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Требования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(Information technology— Security techniques— Information security management systems — Requirements)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0F2257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[42] ISO 30301, Информация и документация. Системы управления записями. Требования</w:t>
      </w:r>
      <w:r w:rsidR="003E1FAE"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(Information and documentation — Management systems for records — Requirements)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[43] ISO 30302,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Информация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документация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Системы управления записями. Руководство</w:t>
      </w:r>
      <w:r w:rsidRPr="000F225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0F225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внедрению</w:t>
      </w:r>
      <w:r w:rsidR="003E1FAE" w:rsidRPr="000F225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>(Information and documentation — Management systems for records — Guidelines for implementation)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[44] ISO/TR 31004, Управление рисками. Руководство</w:t>
      </w:r>
      <w:r w:rsidRPr="000F225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0F225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внедрению</w:t>
      </w:r>
      <w:r w:rsidRPr="000F225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ISO 31000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(Risk management — Guidance for the implementation of ISO 31000)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[45] IEC 31010,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Управление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рисками</w:t>
      </w:r>
      <w:r w:rsidRPr="000F2257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Методы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оценки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рисков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(Risk management — Risk assessment techniques)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[46] API Spec Q1,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Спецификация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системе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для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производственных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нефтяной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газовой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промышленности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(Specification for Quality Management System Requirements for Manufacturing Organizations for the Petroleum and Natural Gas Industry)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[47] API Spec Q2,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Спецификация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требований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системе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менеджмента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качества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для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организации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снабжения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услугами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нефтяной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газовой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промышленности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(Specification for Quality Management System Requirements for Service Supply Organization for the Petroleum and Natural Gas Industries)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proofErr w:type="gramStart"/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[48] API Spec 6D,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Спецификация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трубопроводной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арматуры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(Specification for pipeline valves)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proofErr w:type="gramStart"/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[49] API Spec 6A,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Спецификация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для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устьевого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оборудования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бурового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оборудования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(Specification for Wellhead and Tree Equipment)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 xml:space="preserve">[50] API Spec 17D,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Проектирование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эксплуатация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подводных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добычных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систем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—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подводное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устьевое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оборудование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устьевое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оборудование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(Design and Operation of Subsea Production Systems – Subsea Wellhead and Tree Equipment)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2C1423">
        <w:rPr>
          <w:rFonts w:ascii="Times New Roman" w:hAnsi="Times New Roman" w:cs="Times New Roman"/>
          <w:sz w:val="28"/>
          <w:szCs w:val="28"/>
          <w:lang w:eastAsia="en-US"/>
        </w:rPr>
        <w:t>[51] ISO 15663, Нефтяная, нефтехимическая и газовая промышленность. Расчет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стоимости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жизненного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цикла</w:t>
      </w:r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(Petroleum, petrochemical and natural gas industries — Life Cycle Costing)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[52] ISO 9001,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Что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это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означает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цепочке</w:t>
      </w:r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2C1423">
        <w:rPr>
          <w:rFonts w:ascii="Times New Roman" w:hAnsi="Times New Roman" w:cs="Times New Roman"/>
          <w:sz w:val="28"/>
          <w:szCs w:val="28"/>
          <w:lang w:eastAsia="en-US"/>
        </w:rPr>
        <w:t>поставок</w:t>
      </w:r>
      <w:proofErr w:type="gramStart"/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>?,</w:t>
      </w:r>
      <w:proofErr w:type="gramEnd"/>
      <w:r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ISO </w:t>
      </w:r>
      <w:hyperlink r:id="rId23" w:history="1">
        <w:r w:rsidR="003E1FAE" w:rsidRPr="003E1FAE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https://www.iso.org/publication/PUB100304.html</w:t>
        </w:r>
      </w:hyperlink>
      <w:r w:rsidR="003E1FAE" w:rsidRPr="003E1FAE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(What does it mean in the supply chain?, ISO https://www.iso.org/publication/ PUB100304.html)</w:t>
      </w: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2C1423" w:rsidRPr="003E1FAE" w:rsidRDefault="002C1423" w:rsidP="002C142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F86551" w:rsidRPr="003E1FAE" w:rsidRDefault="00F86551" w:rsidP="004F71AD">
      <w:pPr>
        <w:pStyle w:val="Style21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  <w:lang w:val="en-US"/>
        </w:rPr>
      </w:pPr>
    </w:p>
    <w:p w:rsidR="009C5AF2" w:rsidRPr="003E1FAE" w:rsidRDefault="009C5AF2">
      <w:pPr>
        <w:widowControl/>
        <w:autoSpaceDE/>
        <w:autoSpaceDN/>
        <w:adjustRightInd/>
        <w:rPr>
          <w:rStyle w:val="FontStyle98"/>
          <w:rFonts w:ascii="Times New Roman" w:hAnsi="Times New Roman" w:cs="Times New Roman"/>
          <w:i w:val="0"/>
          <w:sz w:val="28"/>
          <w:szCs w:val="28"/>
          <w:lang w:val="en-US" w:eastAsia="en-US"/>
        </w:rPr>
      </w:pPr>
      <w:r w:rsidRPr="003E1FAE">
        <w:rPr>
          <w:rStyle w:val="FontStyle98"/>
          <w:rFonts w:ascii="Times New Roman" w:hAnsi="Times New Roman" w:cs="Times New Roman"/>
          <w:i w:val="0"/>
          <w:sz w:val="28"/>
          <w:szCs w:val="28"/>
          <w:lang w:val="en-US" w:eastAsia="en-US"/>
        </w:rPr>
        <w:br w:type="page"/>
      </w:r>
    </w:p>
    <w:p w:rsidR="009C5AF2" w:rsidRPr="0055584F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55584F">
        <w:rPr>
          <w:rFonts w:ascii="Times New Roman" w:hAnsi="Times New Roman" w:cs="Times New Roman"/>
          <w:b/>
        </w:rPr>
        <w:lastRenderedPageBreak/>
        <w:t xml:space="preserve">Приложение </w:t>
      </w:r>
      <w:r w:rsidRPr="0055584F">
        <w:rPr>
          <w:rFonts w:ascii="Times New Roman" w:hAnsi="Times New Roman" w:cs="Times New Roman"/>
          <w:b/>
          <w:lang w:val="en-US"/>
        </w:rPr>
        <w:t>B</w:t>
      </w:r>
      <w:r w:rsidRPr="0055584F">
        <w:rPr>
          <w:rFonts w:ascii="Times New Roman" w:hAnsi="Times New Roman" w:cs="Times New Roman"/>
          <w:b/>
        </w:rPr>
        <w:t>.</w:t>
      </w:r>
      <w:r w:rsidRPr="0055584F">
        <w:rPr>
          <w:rFonts w:ascii="Times New Roman" w:hAnsi="Times New Roman" w:cs="Times New Roman"/>
          <w:b/>
          <w:lang w:val="en-US"/>
        </w:rPr>
        <w:t>A</w:t>
      </w:r>
    </w:p>
    <w:p w:rsidR="009C5AF2" w:rsidRPr="0055584F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55584F">
        <w:rPr>
          <w:rFonts w:ascii="Times New Roman" w:hAnsi="Times New Roman" w:cs="Times New Roman"/>
          <w:i/>
        </w:rPr>
        <w:t>(информационное)</w:t>
      </w:r>
    </w:p>
    <w:p w:rsidR="009C5AF2" w:rsidRPr="0055584F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i/>
        </w:rPr>
      </w:pPr>
    </w:p>
    <w:p w:rsidR="009C5AF2" w:rsidRPr="0055584F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kk-KZ"/>
        </w:rPr>
      </w:pPr>
      <w:r w:rsidRPr="0055584F">
        <w:rPr>
          <w:rFonts w:ascii="Times New Roman" w:hAnsi="Times New Roman" w:cs="Times New Roman"/>
          <w:b/>
        </w:rPr>
        <w:t xml:space="preserve">Сведения о соответствии </w:t>
      </w:r>
      <w:r w:rsidRPr="0055584F">
        <w:rPr>
          <w:rFonts w:ascii="Times New Roman" w:hAnsi="Times New Roman" w:cs="Times New Roman"/>
          <w:b/>
          <w:lang w:val="kk-KZ"/>
        </w:rPr>
        <w:t>стандартов</w:t>
      </w:r>
      <w:r w:rsidRPr="0055584F">
        <w:rPr>
          <w:rFonts w:ascii="Times New Roman" w:hAnsi="Times New Roman" w:cs="Times New Roman"/>
          <w:b/>
        </w:rPr>
        <w:t xml:space="preserve"> ссылочном </w:t>
      </w:r>
      <w:r w:rsidRPr="0055584F">
        <w:rPr>
          <w:rFonts w:ascii="Times New Roman" w:hAnsi="Times New Roman" w:cs="Times New Roman"/>
          <w:b/>
          <w:lang w:val="kk-KZ"/>
        </w:rPr>
        <w:t>международным</w:t>
      </w:r>
      <w:r w:rsidRPr="0055584F">
        <w:rPr>
          <w:rFonts w:ascii="Times New Roman" w:hAnsi="Times New Roman" w:cs="Times New Roman"/>
          <w:b/>
        </w:rPr>
        <w:t xml:space="preserve"> </w:t>
      </w:r>
      <w:r w:rsidRPr="0055584F">
        <w:rPr>
          <w:rFonts w:ascii="Times New Roman" w:hAnsi="Times New Roman" w:cs="Times New Roman"/>
          <w:b/>
          <w:lang w:val="kk-KZ"/>
        </w:rPr>
        <w:t>стандартам</w:t>
      </w:r>
    </w:p>
    <w:p w:rsidR="009C5AF2" w:rsidRPr="0055584F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C56258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55584F">
        <w:rPr>
          <w:rFonts w:ascii="Times New Roman" w:hAnsi="Times New Roman" w:cs="Times New Roman"/>
          <w:b/>
        </w:rPr>
        <w:t>Таблица В.А</w:t>
      </w:r>
      <w:proofErr w:type="gramStart"/>
      <w:r w:rsidRPr="0055584F">
        <w:rPr>
          <w:rFonts w:ascii="Times New Roman" w:hAnsi="Times New Roman" w:cs="Times New Roman"/>
          <w:b/>
        </w:rPr>
        <w:t>1</w:t>
      </w:r>
      <w:proofErr w:type="gramEnd"/>
      <w:r w:rsidRPr="0055584F">
        <w:rPr>
          <w:rFonts w:ascii="Times New Roman" w:hAnsi="Times New Roman" w:cs="Times New Roman"/>
          <w:b/>
        </w:rPr>
        <w:t xml:space="preserve"> – Сведения о соответствии </w:t>
      </w:r>
      <w:r w:rsidR="00C56258">
        <w:rPr>
          <w:rFonts w:ascii="Times New Roman" w:hAnsi="Times New Roman" w:cs="Times New Roman"/>
          <w:b/>
        </w:rPr>
        <w:t xml:space="preserve">национальных </w:t>
      </w:r>
      <w:r w:rsidRPr="0055584F">
        <w:rPr>
          <w:rFonts w:ascii="Times New Roman" w:hAnsi="Times New Roman" w:cs="Times New Roman"/>
          <w:b/>
          <w:lang w:val="kk-KZ"/>
        </w:rPr>
        <w:t>стандартов</w:t>
      </w:r>
      <w:r w:rsidRPr="0055584F">
        <w:rPr>
          <w:rFonts w:ascii="Times New Roman" w:hAnsi="Times New Roman" w:cs="Times New Roman"/>
          <w:b/>
        </w:rPr>
        <w:t xml:space="preserve"> </w:t>
      </w:r>
    </w:p>
    <w:p w:rsidR="009C5AF2" w:rsidRPr="0055584F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kk-KZ"/>
        </w:rPr>
      </w:pPr>
      <w:proofErr w:type="gramStart"/>
      <w:r w:rsidRPr="0055584F">
        <w:rPr>
          <w:rFonts w:ascii="Times New Roman" w:hAnsi="Times New Roman" w:cs="Times New Roman"/>
          <w:b/>
        </w:rPr>
        <w:t>ссылочном</w:t>
      </w:r>
      <w:proofErr w:type="gramEnd"/>
      <w:r w:rsidRPr="0055584F">
        <w:rPr>
          <w:rFonts w:ascii="Times New Roman" w:hAnsi="Times New Roman" w:cs="Times New Roman"/>
          <w:b/>
        </w:rPr>
        <w:t xml:space="preserve"> </w:t>
      </w:r>
      <w:r w:rsidRPr="0055584F">
        <w:rPr>
          <w:rFonts w:ascii="Times New Roman" w:hAnsi="Times New Roman" w:cs="Times New Roman"/>
          <w:b/>
          <w:lang w:val="kk-KZ"/>
        </w:rPr>
        <w:t>международным</w:t>
      </w:r>
      <w:r w:rsidRPr="0055584F">
        <w:rPr>
          <w:rFonts w:ascii="Times New Roman" w:hAnsi="Times New Roman" w:cs="Times New Roman"/>
          <w:b/>
        </w:rPr>
        <w:t xml:space="preserve"> </w:t>
      </w:r>
      <w:r w:rsidRPr="0055584F">
        <w:rPr>
          <w:rFonts w:ascii="Times New Roman" w:hAnsi="Times New Roman" w:cs="Times New Roman"/>
          <w:b/>
          <w:lang w:val="kk-KZ"/>
        </w:rPr>
        <w:t>стандартам</w:t>
      </w:r>
    </w:p>
    <w:p w:rsidR="009C5AF2" w:rsidRPr="0055584F" w:rsidRDefault="009C5AF2" w:rsidP="009C5AF2">
      <w:pPr>
        <w:widowControl/>
        <w:autoSpaceDE/>
        <w:autoSpaceDN/>
        <w:adjustRightInd/>
        <w:spacing w:after="120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714"/>
        <w:gridCol w:w="2185"/>
        <w:gridCol w:w="3674"/>
      </w:tblGrid>
      <w:tr w:rsidR="009C5AF2" w:rsidRPr="0055584F" w:rsidTr="00B13567">
        <w:tc>
          <w:tcPr>
            <w:tcW w:w="1940" w:type="pct"/>
            <w:tcBorders>
              <w:bottom w:val="double" w:sz="4" w:space="0" w:color="auto"/>
            </w:tcBorders>
          </w:tcPr>
          <w:p w:rsidR="009C5AF2" w:rsidRPr="0055584F" w:rsidRDefault="009C5AF2" w:rsidP="003279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</w:rPr>
            </w:pPr>
            <w:r w:rsidRPr="0055584F">
              <w:rPr>
                <w:rFonts w:ascii="Times New Roman" w:hAnsi="Times New Roman"/>
                <w:sz w:val="22"/>
              </w:rPr>
              <w:t xml:space="preserve">Обозначение и наименование ссылочного международного/ </w:t>
            </w:r>
            <w:r w:rsidR="003279A0" w:rsidRPr="0055584F">
              <w:rPr>
                <w:rFonts w:ascii="Times New Roman" w:hAnsi="Times New Roman"/>
                <w:sz w:val="22"/>
              </w:rPr>
              <w:t>европей</w:t>
            </w:r>
            <w:r w:rsidRPr="0055584F">
              <w:rPr>
                <w:rFonts w:ascii="Times New Roman" w:hAnsi="Times New Roman"/>
                <w:sz w:val="22"/>
              </w:rPr>
              <w:t>ского стандарта</w:t>
            </w:r>
          </w:p>
        </w:tc>
        <w:tc>
          <w:tcPr>
            <w:tcW w:w="1141" w:type="pct"/>
            <w:tcBorders>
              <w:bottom w:val="double" w:sz="4" w:space="0" w:color="auto"/>
            </w:tcBorders>
          </w:tcPr>
          <w:p w:rsidR="009C5AF2" w:rsidRPr="0055584F" w:rsidRDefault="009C5AF2" w:rsidP="00D430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</w:rPr>
            </w:pPr>
            <w:r w:rsidRPr="0055584F">
              <w:rPr>
                <w:rFonts w:ascii="Times New Roman" w:hAnsi="Times New Roman"/>
                <w:sz w:val="22"/>
              </w:rPr>
              <w:t xml:space="preserve">Степень </w:t>
            </w:r>
          </w:p>
          <w:p w:rsidR="009C5AF2" w:rsidRPr="0055584F" w:rsidRDefault="009C5AF2" w:rsidP="00D43015">
            <w:pPr>
              <w:jc w:val="center"/>
              <w:rPr>
                <w:rFonts w:ascii="Times New Roman" w:hAnsi="Times New Roman"/>
                <w:sz w:val="22"/>
              </w:rPr>
            </w:pPr>
            <w:r w:rsidRPr="0055584F">
              <w:rPr>
                <w:rFonts w:ascii="Times New Roman" w:hAnsi="Times New Roman"/>
                <w:sz w:val="22"/>
              </w:rPr>
              <w:t>соответствия</w:t>
            </w:r>
          </w:p>
        </w:tc>
        <w:tc>
          <w:tcPr>
            <w:tcW w:w="1919" w:type="pct"/>
            <w:tcBorders>
              <w:bottom w:val="double" w:sz="4" w:space="0" w:color="auto"/>
            </w:tcBorders>
          </w:tcPr>
          <w:p w:rsidR="009C5AF2" w:rsidRPr="0055584F" w:rsidRDefault="009C5AF2" w:rsidP="003279A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55584F">
              <w:rPr>
                <w:rFonts w:ascii="Times New Roman" w:hAnsi="Times New Roman"/>
                <w:sz w:val="22"/>
              </w:rPr>
              <w:t>Обозначение и наименовани</w:t>
            </w:r>
            <w:r w:rsidR="003279A0" w:rsidRPr="0055584F">
              <w:rPr>
                <w:rFonts w:ascii="Times New Roman" w:hAnsi="Times New Roman"/>
                <w:sz w:val="22"/>
              </w:rPr>
              <w:t>е</w:t>
            </w:r>
            <w:r w:rsidRPr="0055584F">
              <w:rPr>
                <w:rFonts w:ascii="Times New Roman" w:hAnsi="Times New Roman"/>
                <w:sz w:val="22"/>
              </w:rPr>
              <w:t xml:space="preserve"> национального</w:t>
            </w:r>
            <w:r w:rsidR="003279A0" w:rsidRPr="0055584F">
              <w:rPr>
                <w:rFonts w:ascii="Times New Roman" w:hAnsi="Times New Roman"/>
                <w:sz w:val="22"/>
              </w:rPr>
              <w:t>/ межгосударственного</w:t>
            </w:r>
            <w:r w:rsidRPr="0055584F">
              <w:rPr>
                <w:rFonts w:ascii="Times New Roman" w:hAnsi="Times New Roman"/>
                <w:sz w:val="22"/>
              </w:rPr>
              <w:t xml:space="preserve"> стандарта</w:t>
            </w:r>
          </w:p>
        </w:tc>
      </w:tr>
      <w:tr w:rsidR="00102514" w:rsidRPr="0055584F" w:rsidTr="00B13567">
        <w:tc>
          <w:tcPr>
            <w:tcW w:w="1940" w:type="pct"/>
            <w:tcBorders>
              <w:top w:val="double" w:sz="4" w:space="0" w:color="auto"/>
              <w:bottom w:val="single" w:sz="4" w:space="0" w:color="auto"/>
            </w:tcBorders>
          </w:tcPr>
          <w:p w:rsidR="00102514" w:rsidRPr="009E192C" w:rsidRDefault="009E192C" w:rsidP="00102514">
            <w:pPr>
              <w:widowControl/>
              <w:shd w:val="clear" w:color="auto" w:fill="FFFFFF"/>
              <w:autoSpaceDE/>
              <w:autoSpaceDN/>
              <w:adjustRightInd/>
              <w:ind w:firstLine="284"/>
              <w:jc w:val="both"/>
              <w:rPr>
                <w:rFonts w:ascii="Times New Roman" w:eastAsiaTheme="minorEastAsia" w:hAnsi="Times New Roman" w:cs="Times New Roman"/>
                <w:color w:val="231F20"/>
                <w:lang w:val="en-US"/>
              </w:rPr>
            </w:pPr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ISO 9001:2015, Quality management systems — Requirements (</w:t>
            </w:r>
            <w:proofErr w:type="spellStart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 w:bidi="ru-RU"/>
              </w:rPr>
              <w:t>Системы</w:t>
            </w:r>
            <w:proofErr w:type="spellEnd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 w:bidi="ru-RU"/>
              </w:rPr>
              <w:t>менеджмента</w:t>
            </w:r>
            <w:proofErr w:type="spellEnd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 w:bidi="ru-RU"/>
              </w:rPr>
              <w:t>качества</w:t>
            </w:r>
            <w:proofErr w:type="spellEnd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 – </w:t>
            </w:r>
            <w:proofErr w:type="spellStart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 w:bidi="ru-RU"/>
              </w:rPr>
              <w:t>Требования</w:t>
            </w:r>
            <w:proofErr w:type="spellEnd"/>
            <w:r w:rsidRPr="009E192C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)</w:t>
            </w:r>
          </w:p>
        </w:tc>
        <w:tc>
          <w:tcPr>
            <w:tcW w:w="1141" w:type="pct"/>
            <w:tcBorders>
              <w:top w:val="double" w:sz="4" w:space="0" w:color="auto"/>
              <w:bottom w:val="single" w:sz="4" w:space="0" w:color="auto"/>
            </w:tcBorders>
          </w:tcPr>
          <w:p w:rsidR="00102514" w:rsidRPr="0055584F" w:rsidRDefault="00102514" w:rsidP="00A6221C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55584F">
              <w:rPr>
                <w:rFonts w:ascii="Times New Roman" w:hAnsi="Times New Roman"/>
                <w:sz w:val="22"/>
                <w:lang w:val="en-US"/>
              </w:rPr>
              <w:t>IDT</w:t>
            </w:r>
          </w:p>
        </w:tc>
        <w:tc>
          <w:tcPr>
            <w:tcW w:w="1919" w:type="pct"/>
            <w:tcBorders>
              <w:top w:val="double" w:sz="4" w:space="0" w:color="auto"/>
              <w:bottom w:val="single" w:sz="4" w:space="0" w:color="auto"/>
            </w:tcBorders>
          </w:tcPr>
          <w:p w:rsidR="00102514" w:rsidRPr="0055584F" w:rsidRDefault="009E192C" w:rsidP="00102514">
            <w:pPr>
              <w:widowControl/>
              <w:shd w:val="clear" w:color="auto" w:fill="FFFFFF"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РК </w:t>
            </w:r>
            <w:r w:rsidR="00102514" w:rsidRPr="0055584F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ISO</w:t>
            </w:r>
            <w:r w:rsidR="00102514" w:rsidRPr="0055584F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9001-2016</w:t>
            </w:r>
            <w:r w:rsidR="00102514" w:rsidRPr="0055584F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  <w:p w:rsidR="00102514" w:rsidRPr="0055584F" w:rsidRDefault="009E192C" w:rsidP="00B135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Системы менеджмента качества. Требования.</w:t>
            </w:r>
          </w:p>
        </w:tc>
      </w:tr>
      <w:tr w:rsidR="000F2257" w:rsidRPr="0055584F" w:rsidTr="00B13567">
        <w:tc>
          <w:tcPr>
            <w:tcW w:w="1940" w:type="pct"/>
            <w:tcBorders>
              <w:top w:val="double" w:sz="4" w:space="0" w:color="auto"/>
              <w:bottom w:val="single" w:sz="4" w:space="0" w:color="auto"/>
            </w:tcBorders>
          </w:tcPr>
          <w:p w:rsidR="000F2257" w:rsidRPr="009E192C" w:rsidRDefault="000F2257" w:rsidP="00102514">
            <w:pPr>
              <w:widowControl/>
              <w:shd w:val="clear" w:color="auto" w:fill="FFFFFF"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</w:pPr>
            <w:r w:rsidRPr="000F2257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ISO 9000:2015</w:t>
            </w:r>
            <w:r w:rsidRPr="000F2257">
              <w:rPr>
                <w:rFonts w:ascii="Times New Roman" w:hAnsi="Times New Roman" w:cs="Times New Roman"/>
                <w:bCs/>
                <w:i/>
                <w:sz w:val="23"/>
                <w:szCs w:val="23"/>
                <w:lang w:val="en-US"/>
              </w:rPr>
              <w:t xml:space="preserve">, 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Quality management systems - Requirements (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</w:rPr>
              <w:t>Системы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 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</w:rPr>
              <w:t>менеджмента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 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</w:rPr>
              <w:t>качества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. </w:t>
            </w:r>
            <w:proofErr w:type="gramStart"/>
            <w:r w:rsidRPr="000F2257">
              <w:rPr>
                <w:rFonts w:ascii="Times New Roman" w:hAnsi="Times New Roman" w:cs="Times New Roman"/>
                <w:bCs/>
                <w:sz w:val="23"/>
                <w:szCs w:val="23"/>
              </w:rPr>
              <w:t>Основные положения и словарь)</w:t>
            </w:r>
            <w:proofErr w:type="gramEnd"/>
          </w:p>
        </w:tc>
        <w:tc>
          <w:tcPr>
            <w:tcW w:w="1141" w:type="pct"/>
            <w:tcBorders>
              <w:top w:val="double" w:sz="4" w:space="0" w:color="auto"/>
              <w:bottom w:val="single" w:sz="4" w:space="0" w:color="auto"/>
            </w:tcBorders>
          </w:tcPr>
          <w:p w:rsidR="000F2257" w:rsidRPr="0055584F" w:rsidRDefault="000F2257" w:rsidP="00A6221C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55584F">
              <w:rPr>
                <w:rFonts w:ascii="Times New Roman" w:hAnsi="Times New Roman"/>
                <w:sz w:val="22"/>
                <w:lang w:val="en-US"/>
              </w:rPr>
              <w:t>IDT</w:t>
            </w:r>
            <w:bookmarkStart w:id="3" w:name="_GoBack"/>
            <w:bookmarkEnd w:id="3"/>
          </w:p>
        </w:tc>
        <w:tc>
          <w:tcPr>
            <w:tcW w:w="1919" w:type="pct"/>
            <w:tcBorders>
              <w:top w:val="double" w:sz="4" w:space="0" w:color="auto"/>
              <w:bottom w:val="single" w:sz="4" w:space="0" w:color="auto"/>
            </w:tcBorders>
          </w:tcPr>
          <w:p w:rsidR="000F2257" w:rsidRDefault="000F2257" w:rsidP="000F2257">
            <w:pPr>
              <w:widowControl/>
              <w:shd w:val="clear" w:color="auto" w:fill="FFFFFF"/>
              <w:autoSpaceDE/>
              <w:autoSpaceDN/>
              <w:adjustRightInd/>
              <w:ind w:firstLine="28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РК 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ISO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9000:2017 </w:t>
            </w:r>
            <w:r w:rsidRPr="000F225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Системы менеджмента качества.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Основные положения и словарь</w:t>
            </w:r>
          </w:p>
        </w:tc>
      </w:tr>
      <w:tr w:rsidR="00EB27E0" w:rsidRPr="0055584F" w:rsidTr="00B13567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192C" w:rsidRDefault="009E192C" w:rsidP="00EB27E0">
            <w:pPr>
              <w:jc w:val="both"/>
              <w:rPr>
                <w:rFonts w:ascii="Times New Roman" w:hAnsi="Times New Roman" w:cs="Times New Roman"/>
                <w:spacing w:val="40"/>
                <w:sz w:val="20"/>
                <w:szCs w:val="20"/>
                <w:shd w:val="clear" w:color="auto" w:fill="FFFFFF"/>
              </w:rPr>
            </w:pPr>
          </w:p>
          <w:p w:rsidR="00EB27E0" w:rsidRPr="0055584F" w:rsidRDefault="00EB27E0" w:rsidP="00EB27E0">
            <w:pPr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</w:pPr>
            <w:r w:rsidRPr="0055584F">
              <w:rPr>
                <w:rFonts w:ascii="Times New Roman" w:hAnsi="Times New Roman" w:cs="Times New Roman"/>
                <w:spacing w:val="40"/>
                <w:sz w:val="20"/>
                <w:szCs w:val="20"/>
                <w:shd w:val="clear" w:color="auto" w:fill="FFFFFF"/>
              </w:rPr>
              <w:t>Примечание</w:t>
            </w:r>
            <w:r w:rsidRPr="0055584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 xml:space="preserve"> - В настоящей таблице использовано следующее условное обозначение степени соответствия стандартов:</w:t>
            </w:r>
          </w:p>
          <w:p w:rsidR="00F875DA" w:rsidRPr="0055584F" w:rsidRDefault="00EB27E0" w:rsidP="009E192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584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- IDT - идентичны</w:t>
            </w:r>
            <w:r w:rsidR="009E192C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й</w:t>
            </w:r>
            <w:r w:rsidRPr="0055584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 xml:space="preserve"> стандарт</w:t>
            </w:r>
            <w:r w:rsidR="00F875DA" w:rsidRPr="00555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A567A9" w:rsidRPr="0055584F" w:rsidRDefault="00A567A9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Pr="0055584F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Pr="0055584F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3279A0" w:rsidRPr="0055584F" w:rsidRDefault="003279A0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3279A0" w:rsidRPr="0055584F" w:rsidRDefault="003279A0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3279A0" w:rsidRPr="0055584F" w:rsidRDefault="003279A0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4E6BA4" w:rsidRPr="0055584F" w:rsidRDefault="004E6BA4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Pr="0055584F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Pr="0055584F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Pr="0055584F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Pr="0055584F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A567A9" w:rsidRPr="0055584F" w:rsidRDefault="00A567A9">
      <w:pPr>
        <w:widowControl/>
        <w:autoSpaceDE/>
        <w:autoSpaceDN/>
        <w:adjustRightInd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55584F"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07F01" w:rsidRPr="0055584F" w:rsidTr="00D43015">
        <w:tc>
          <w:tcPr>
            <w:tcW w:w="9570" w:type="dxa"/>
            <w:shd w:val="clear" w:color="auto" w:fill="auto"/>
          </w:tcPr>
          <w:p w:rsidR="00E07F01" w:rsidRPr="0055584F" w:rsidRDefault="00E07F01" w:rsidP="00D43015">
            <w:pPr>
              <w:ind w:firstLine="567"/>
              <w:jc w:val="right"/>
              <w:rPr>
                <w:rFonts w:ascii="Times New Roman" w:hAnsi="Times New Roman" w:cs="Times New Roman"/>
              </w:rPr>
            </w:pPr>
            <w:r w:rsidRPr="0055584F">
              <w:rPr>
                <w:rFonts w:ascii="Times New Roman" w:hAnsi="Times New Roman" w:cs="Times New Roman"/>
                <w:b/>
                <w:spacing w:val="1"/>
              </w:rPr>
              <w:lastRenderedPageBreak/>
              <w:t>МКС</w:t>
            </w:r>
            <w:r w:rsidRPr="0055584F">
              <w:rPr>
                <w:rFonts w:ascii="Times New Roman" w:hAnsi="Times New Roman" w:cs="Times New Roman"/>
                <w:b/>
              </w:rPr>
              <w:t xml:space="preserve"> </w:t>
            </w:r>
            <w:r w:rsidR="00C56258">
              <w:rPr>
                <w:rFonts w:ascii="Times New Roman" w:hAnsi="Times New Roman" w:cs="Times New Roman"/>
                <w:b/>
              </w:rPr>
              <w:t>03.100.70</w:t>
            </w:r>
            <w:proofErr w:type="gramStart"/>
            <w:r w:rsidRPr="0055584F">
              <w:rPr>
                <w:rFonts w:ascii="Times New Roman" w:hAnsi="Times New Roman" w:cs="Times New Roman"/>
                <w:b/>
              </w:rPr>
              <w:t xml:space="preserve"> </w:t>
            </w:r>
            <w:r w:rsidR="00C56258">
              <w:rPr>
                <w:rFonts w:ascii="Times New Roman" w:hAnsi="Times New Roman" w:cs="Times New Roman"/>
                <w:b/>
              </w:rPr>
              <w:t>;</w:t>
            </w:r>
            <w:proofErr w:type="gramEnd"/>
            <w:r w:rsidR="00C56258">
              <w:rPr>
                <w:rFonts w:ascii="Times New Roman" w:hAnsi="Times New Roman" w:cs="Times New Roman"/>
                <w:b/>
              </w:rPr>
              <w:t xml:space="preserve"> 75.020</w:t>
            </w:r>
            <w:r w:rsidRPr="0055584F">
              <w:rPr>
                <w:rFonts w:ascii="Times New Roman" w:hAnsi="Times New Roman" w:cs="Times New Roman"/>
                <w:b/>
              </w:rPr>
              <w:t xml:space="preserve">            IDT</w:t>
            </w:r>
          </w:p>
          <w:p w:rsidR="00E07F01" w:rsidRPr="0055584F" w:rsidRDefault="00E07F01" w:rsidP="00D4301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  <w:p w:rsidR="00E07F01" w:rsidRPr="0055584F" w:rsidRDefault="00E07F01" w:rsidP="00D4301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pacing w:val="1"/>
                <w:lang w:val="kk-KZ"/>
              </w:rPr>
            </w:pPr>
            <w:proofErr w:type="gramStart"/>
            <w:r w:rsidRPr="0055584F">
              <w:rPr>
                <w:rFonts w:ascii="Times New Roman" w:hAnsi="Times New Roman" w:cs="Times New Roman"/>
                <w:b/>
                <w:spacing w:val="1"/>
              </w:rPr>
              <w:t>Ключевые слова:</w:t>
            </w:r>
            <w:r w:rsidRPr="0055584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>система менеджмента качества, продукция, услуги, среда организации, процессы, планирование, риск, цели в области качества, политика в области качества, среда, руководство, ресурсы, организация, актуализация, документированная информация, жизненный цикл, анализ, связь с потребителями, разработка, требования, корректирующие действия, несоответствия, проектирование, улучшение</w:t>
            </w:r>
            <w:r w:rsidR="00C56258">
              <w:rPr>
                <w:rFonts w:ascii="Times New Roman" w:hAnsi="Times New Roman" w:cs="Times New Roman"/>
                <w:spacing w:val="1"/>
              </w:rPr>
              <w:t xml:space="preserve">, 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>нефтян</w:t>
            </w:r>
            <w:r w:rsidR="00C56258">
              <w:rPr>
                <w:rFonts w:ascii="Times New Roman" w:hAnsi="Times New Roman" w:cs="Times New Roman"/>
                <w:spacing w:val="1"/>
              </w:rPr>
              <w:t>ая</w:t>
            </w:r>
            <w:r w:rsidR="00F006DA">
              <w:rPr>
                <w:rFonts w:ascii="Times New Roman" w:hAnsi="Times New Roman" w:cs="Times New Roman"/>
                <w:spacing w:val="1"/>
              </w:rPr>
              <w:t xml:space="preserve"> промышленность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>, газов</w:t>
            </w:r>
            <w:r w:rsidR="00C56258">
              <w:rPr>
                <w:rFonts w:ascii="Times New Roman" w:hAnsi="Times New Roman" w:cs="Times New Roman"/>
                <w:spacing w:val="1"/>
              </w:rPr>
              <w:t>ая</w:t>
            </w:r>
            <w:r w:rsidR="00F006DA">
              <w:rPr>
                <w:rFonts w:ascii="Times New Roman" w:hAnsi="Times New Roman" w:cs="Times New Roman"/>
                <w:spacing w:val="1"/>
              </w:rPr>
              <w:t xml:space="preserve"> промышленность,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 xml:space="preserve"> нефтехимическ</w:t>
            </w:r>
            <w:r w:rsidR="00C56258">
              <w:rPr>
                <w:rFonts w:ascii="Times New Roman" w:hAnsi="Times New Roman" w:cs="Times New Roman"/>
                <w:spacing w:val="1"/>
              </w:rPr>
              <w:t>ая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 xml:space="preserve"> промышленност</w:t>
            </w:r>
            <w:r w:rsidR="00C56258">
              <w:rPr>
                <w:rFonts w:ascii="Times New Roman" w:hAnsi="Times New Roman" w:cs="Times New Roman"/>
                <w:spacing w:val="1"/>
              </w:rPr>
              <w:t xml:space="preserve">ь, 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>нефтехимически</w:t>
            </w:r>
            <w:r w:rsidR="00C56258">
              <w:rPr>
                <w:rFonts w:ascii="Times New Roman" w:hAnsi="Times New Roman" w:cs="Times New Roman"/>
                <w:spacing w:val="1"/>
              </w:rPr>
              <w:t>е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 xml:space="preserve"> ресурс</w:t>
            </w:r>
            <w:r w:rsidR="00C56258">
              <w:rPr>
                <w:rFonts w:ascii="Times New Roman" w:hAnsi="Times New Roman" w:cs="Times New Roman"/>
                <w:spacing w:val="1"/>
              </w:rPr>
              <w:t xml:space="preserve">ы, 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>природн</w:t>
            </w:r>
            <w:r w:rsidR="00C56258">
              <w:rPr>
                <w:rFonts w:ascii="Times New Roman" w:hAnsi="Times New Roman" w:cs="Times New Roman"/>
                <w:spacing w:val="1"/>
              </w:rPr>
              <w:t>ый</w:t>
            </w:r>
            <w:r w:rsidR="00C56258" w:rsidRPr="00C56258">
              <w:rPr>
                <w:rFonts w:ascii="Times New Roman" w:hAnsi="Times New Roman" w:cs="Times New Roman"/>
                <w:spacing w:val="1"/>
              </w:rPr>
              <w:t xml:space="preserve"> газ</w:t>
            </w:r>
            <w:proofErr w:type="gramEnd"/>
          </w:p>
          <w:p w:rsidR="00E07F01" w:rsidRPr="0055584F" w:rsidRDefault="00E07F01" w:rsidP="00D4301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07F01" w:rsidRPr="0055584F" w:rsidRDefault="00E07F01" w:rsidP="00E07F01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E07F01" w:rsidRPr="0055584F" w:rsidRDefault="00E07F01" w:rsidP="00E07F01">
      <w:pP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55584F">
        <w:rPr>
          <w:rFonts w:ascii="Times New Roman" w:hAnsi="Times New Roman" w:cs="Times New Roman"/>
          <w:b/>
        </w:rPr>
        <w:t xml:space="preserve">РАЗРАБОТЧИК </w:t>
      </w:r>
    </w:p>
    <w:p w:rsidR="00E07F01" w:rsidRPr="0055584F" w:rsidRDefault="00E07F01" w:rsidP="00E07F01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E07F01" w:rsidRPr="0055584F" w:rsidRDefault="00E07F01" w:rsidP="00E07F01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55584F">
        <w:rPr>
          <w:rFonts w:ascii="Times New Roman" w:hAnsi="Times New Roman" w:cs="Times New Roman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E07F01" w:rsidRPr="0055584F" w:rsidRDefault="00E07F01" w:rsidP="00E07F01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E07F01" w:rsidRPr="0055584F" w:rsidRDefault="00E07F01" w:rsidP="00E07F01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E07F01" w:rsidRPr="0055584F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55584F">
        <w:rPr>
          <w:rFonts w:ascii="Times New Roman" w:hAnsi="Times New Roman" w:cs="Times New Roman"/>
          <w:b/>
          <w:bCs/>
          <w:color w:val="000000"/>
        </w:rPr>
        <w:t xml:space="preserve">Заместитель </w:t>
      </w:r>
    </w:p>
    <w:p w:rsidR="00E07F01" w:rsidRPr="0055584F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55584F">
        <w:rPr>
          <w:rFonts w:ascii="Times New Roman" w:hAnsi="Times New Roman" w:cs="Times New Roman"/>
          <w:b/>
          <w:bCs/>
          <w:color w:val="000000"/>
        </w:rPr>
        <w:t>Генерального директора</w:t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="00F006DA">
        <w:rPr>
          <w:rFonts w:ascii="Times New Roman" w:hAnsi="Times New Roman" w:cs="Times New Roman"/>
          <w:b/>
          <w:bCs/>
          <w:color w:val="000000"/>
        </w:rPr>
        <w:t xml:space="preserve">          А. </w:t>
      </w:r>
      <w:proofErr w:type="spellStart"/>
      <w:r w:rsidR="00F006DA">
        <w:rPr>
          <w:rFonts w:ascii="Times New Roman" w:hAnsi="Times New Roman" w:cs="Times New Roman"/>
          <w:b/>
          <w:bCs/>
          <w:color w:val="000000"/>
        </w:rPr>
        <w:t>Шамбетова</w:t>
      </w:r>
      <w:proofErr w:type="spellEnd"/>
    </w:p>
    <w:p w:rsidR="00E07F01" w:rsidRPr="0055584F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E07F01" w:rsidRPr="0055584F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55584F">
        <w:rPr>
          <w:rFonts w:ascii="Times New Roman" w:hAnsi="Times New Roman" w:cs="Times New Roman"/>
          <w:b/>
          <w:bCs/>
          <w:color w:val="000000"/>
        </w:rPr>
        <w:t xml:space="preserve">Руководитель </w:t>
      </w:r>
    </w:p>
    <w:p w:rsidR="00E07F01" w:rsidRPr="0055584F" w:rsidRDefault="00E07F01" w:rsidP="003D629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55584F">
        <w:rPr>
          <w:rFonts w:ascii="Times New Roman" w:hAnsi="Times New Roman" w:cs="Times New Roman"/>
          <w:b/>
          <w:bCs/>
          <w:color w:val="000000"/>
        </w:rPr>
        <w:t xml:space="preserve">Департамента </w:t>
      </w:r>
      <w:r w:rsidR="00B970E2" w:rsidRPr="0055584F">
        <w:rPr>
          <w:rFonts w:ascii="Times New Roman" w:hAnsi="Times New Roman" w:cs="Times New Roman"/>
          <w:b/>
          <w:bCs/>
          <w:color w:val="000000"/>
        </w:rPr>
        <w:t>разработки НТД</w:t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="00B970E2" w:rsidRPr="0055584F">
        <w:rPr>
          <w:rFonts w:ascii="Times New Roman" w:hAnsi="Times New Roman" w:cs="Times New Roman"/>
          <w:b/>
          <w:bCs/>
          <w:color w:val="000000"/>
        </w:rPr>
        <w:t xml:space="preserve">       </w:t>
      </w:r>
      <w:r w:rsidRPr="0055584F">
        <w:rPr>
          <w:rFonts w:ascii="Times New Roman" w:hAnsi="Times New Roman" w:cs="Times New Roman"/>
          <w:b/>
          <w:bCs/>
          <w:color w:val="000000"/>
        </w:rPr>
        <w:t xml:space="preserve">      </w:t>
      </w:r>
      <w:r w:rsidR="00B970E2" w:rsidRPr="0055584F">
        <w:rPr>
          <w:rFonts w:ascii="Times New Roman" w:hAnsi="Times New Roman" w:cs="Times New Roman"/>
          <w:b/>
          <w:bCs/>
          <w:color w:val="000000"/>
          <w:lang w:val="kk-KZ"/>
        </w:rPr>
        <w:t>А. Сопбеков</w:t>
      </w:r>
    </w:p>
    <w:p w:rsidR="00E07F01" w:rsidRPr="0055584F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E07F01" w:rsidRPr="0055584F" w:rsidRDefault="00B970E2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55584F">
        <w:rPr>
          <w:rFonts w:ascii="Times New Roman" w:hAnsi="Times New Roman" w:cs="Times New Roman"/>
          <w:b/>
          <w:bCs/>
          <w:color w:val="000000"/>
        </w:rPr>
        <w:t>Главный с</w:t>
      </w:r>
      <w:r w:rsidR="00E07F01" w:rsidRPr="0055584F">
        <w:rPr>
          <w:rFonts w:ascii="Times New Roman" w:hAnsi="Times New Roman" w:cs="Times New Roman"/>
          <w:b/>
          <w:bCs/>
          <w:color w:val="000000"/>
        </w:rPr>
        <w:t xml:space="preserve">пециалист </w:t>
      </w:r>
    </w:p>
    <w:p w:rsidR="00E07F01" w:rsidRPr="00E700A0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55584F">
        <w:rPr>
          <w:rFonts w:ascii="Times New Roman" w:hAnsi="Times New Roman" w:cs="Times New Roman"/>
          <w:b/>
          <w:bCs/>
          <w:color w:val="000000"/>
        </w:rPr>
        <w:t>Департамента</w:t>
      </w:r>
      <w:r w:rsidR="00B970E2" w:rsidRPr="0055584F">
        <w:rPr>
          <w:rFonts w:ascii="Times New Roman" w:hAnsi="Times New Roman" w:cs="Times New Roman"/>
          <w:b/>
          <w:bCs/>
          <w:color w:val="000000"/>
        </w:rPr>
        <w:t xml:space="preserve"> разработки НТД</w:t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Pr="0055584F">
        <w:rPr>
          <w:rFonts w:ascii="Times New Roman" w:hAnsi="Times New Roman" w:cs="Times New Roman"/>
          <w:b/>
          <w:bCs/>
          <w:color w:val="000000"/>
        </w:rPr>
        <w:tab/>
      </w:r>
      <w:r w:rsidR="00B970E2" w:rsidRPr="0055584F">
        <w:rPr>
          <w:rFonts w:ascii="Times New Roman" w:hAnsi="Times New Roman" w:cs="Times New Roman"/>
          <w:b/>
          <w:bCs/>
          <w:color w:val="000000"/>
        </w:rPr>
        <w:tab/>
        <w:t xml:space="preserve">         К. </w:t>
      </w:r>
      <w:proofErr w:type="spellStart"/>
      <w:r w:rsidR="00B970E2" w:rsidRPr="0055584F">
        <w:rPr>
          <w:rFonts w:ascii="Times New Roman" w:hAnsi="Times New Roman" w:cs="Times New Roman"/>
          <w:b/>
          <w:bCs/>
          <w:color w:val="000000"/>
        </w:rPr>
        <w:t>Саттыбаева</w:t>
      </w:r>
      <w:proofErr w:type="spellEnd"/>
    </w:p>
    <w:p w:rsidR="00E07F01" w:rsidRPr="00E700A0" w:rsidRDefault="00E07F01" w:rsidP="00E07F01">
      <w:pPr>
        <w:widowControl/>
        <w:tabs>
          <w:tab w:val="num" w:pos="-993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5AF2" w:rsidRPr="009C5AF2" w:rsidRDefault="009C5AF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sectPr w:rsidR="009C5AF2" w:rsidRPr="009C5AF2" w:rsidSect="00277131">
      <w:headerReference w:type="even" r:id="rId24"/>
      <w:headerReference w:type="default" r:id="rId25"/>
      <w:footerReference w:type="even" r:id="rId26"/>
      <w:footerReference w:type="default" r:id="rId27"/>
      <w:pgSz w:w="11909" w:h="16834"/>
      <w:pgMar w:top="1134" w:right="1134" w:bottom="113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3E2" w:rsidRDefault="00D013E2">
      <w:r>
        <w:separator/>
      </w:r>
    </w:p>
  </w:endnote>
  <w:endnote w:type="continuationSeparator" w:id="0">
    <w:p w:rsidR="00D013E2" w:rsidRDefault="00D0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2047899941"/>
      <w:docPartObj>
        <w:docPartGallery w:val="Page Numbers (Bottom of Page)"/>
        <w:docPartUnique/>
      </w:docPartObj>
    </w:sdtPr>
    <w:sdtEndPr/>
    <w:sdtContent>
      <w:p w:rsidR="00C56258" w:rsidRPr="00525481" w:rsidRDefault="00C56258">
        <w:pPr>
          <w:pStyle w:val="af0"/>
          <w:rPr>
            <w:rFonts w:ascii="Times New Roman" w:hAnsi="Times New Roman" w:cs="Times New Roman"/>
          </w:rPr>
        </w:pPr>
        <w:r w:rsidRPr="00525481">
          <w:rPr>
            <w:rFonts w:ascii="Times New Roman" w:hAnsi="Times New Roman" w:cs="Times New Roman"/>
          </w:rPr>
          <w:fldChar w:fldCharType="begin"/>
        </w:r>
        <w:r w:rsidRPr="00525481">
          <w:rPr>
            <w:rFonts w:ascii="Times New Roman" w:hAnsi="Times New Roman" w:cs="Times New Roman"/>
          </w:rPr>
          <w:instrText>PAGE   \* MERGEFORMAT</w:instrText>
        </w:r>
        <w:r w:rsidRPr="00525481">
          <w:rPr>
            <w:rFonts w:ascii="Times New Roman" w:hAnsi="Times New Roman" w:cs="Times New Roman"/>
          </w:rPr>
          <w:fldChar w:fldCharType="separate"/>
        </w:r>
        <w:r w:rsidR="005F470B">
          <w:rPr>
            <w:rFonts w:ascii="Times New Roman" w:hAnsi="Times New Roman" w:cs="Times New Roman"/>
            <w:noProof/>
          </w:rPr>
          <w:t>ii</w:t>
        </w:r>
        <w:r w:rsidRPr="0052548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7203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56258" w:rsidRPr="00D43015" w:rsidRDefault="00C56258" w:rsidP="00D43015">
        <w:pPr>
          <w:pStyle w:val="af0"/>
          <w:jc w:val="right"/>
          <w:rPr>
            <w:rFonts w:ascii="Times New Roman" w:hAnsi="Times New Roman" w:cs="Times New Roman"/>
          </w:rPr>
        </w:pPr>
        <w:r w:rsidRPr="00D43015">
          <w:rPr>
            <w:rFonts w:ascii="Times New Roman" w:hAnsi="Times New Roman" w:cs="Times New Roman"/>
          </w:rPr>
          <w:fldChar w:fldCharType="begin"/>
        </w:r>
        <w:r w:rsidRPr="00D43015">
          <w:rPr>
            <w:rFonts w:ascii="Times New Roman" w:hAnsi="Times New Roman" w:cs="Times New Roman"/>
          </w:rPr>
          <w:instrText>PAGE   \* MERGEFORMAT</w:instrText>
        </w:r>
        <w:r w:rsidRPr="00D43015">
          <w:rPr>
            <w:rFonts w:ascii="Times New Roman" w:hAnsi="Times New Roman" w:cs="Times New Roman"/>
          </w:rPr>
          <w:fldChar w:fldCharType="separate"/>
        </w:r>
        <w:r w:rsidR="005F470B">
          <w:rPr>
            <w:rFonts w:ascii="Times New Roman" w:hAnsi="Times New Roman" w:cs="Times New Roman"/>
            <w:noProof/>
          </w:rPr>
          <w:t>iii</w:t>
        </w:r>
        <w:r w:rsidRPr="00D4301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Default="00C56258">
    <w:pPr>
      <w:pStyle w:val="af7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39DD0D0E" wp14:editId="704AB5BD">
              <wp:simplePos x="0" y="0"/>
              <wp:positionH relativeFrom="page">
                <wp:posOffset>431956</wp:posOffset>
              </wp:positionH>
              <wp:positionV relativeFrom="page">
                <wp:posOffset>10187426</wp:posOffset>
              </wp:positionV>
              <wp:extent cx="342199" cy="189230"/>
              <wp:effectExtent l="0" t="0" r="1270" b="1270"/>
              <wp:wrapNone/>
              <wp:docPr id="6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199" cy="189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258" w:rsidRPr="00943690" w:rsidRDefault="00C56258">
                          <w:pPr>
                            <w:pStyle w:val="af7"/>
                            <w:kinsoku w:val="0"/>
                            <w:overflowPunct w:val="0"/>
                            <w:spacing w:before="20"/>
                            <w:ind w:left="60"/>
                            <w:rPr>
                              <w:rFonts w:ascii="Times New Roman" w:hAnsi="Times New Roman" w:cs="Times New Roman"/>
                              <w:bCs/>
                              <w:color w:val="231F20"/>
                            </w:rPr>
                          </w:pPr>
                          <w:r w:rsidRPr="00943690">
                            <w:rPr>
                              <w:rFonts w:ascii="Times New Roman" w:hAnsi="Times New Roman" w:cs="Times New Roman"/>
                              <w:bCs/>
                              <w:color w:val="231F20"/>
                            </w:rPr>
                            <w:fldChar w:fldCharType="begin"/>
                          </w:r>
                          <w:r w:rsidRPr="00943690">
                            <w:rPr>
                              <w:rFonts w:ascii="Times New Roman" w:hAnsi="Times New Roman" w:cs="Times New Roman"/>
                              <w:bCs/>
                              <w:color w:val="231F20"/>
                            </w:rPr>
                            <w:instrText xml:space="preserve"> PAGE </w:instrText>
                          </w:r>
                          <w:r w:rsidRPr="00943690">
                            <w:rPr>
                              <w:rFonts w:ascii="Times New Roman" w:hAnsi="Times New Roman" w:cs="Times New Roman"/>
                              <w:bCs/>
                              <w:color w:val="231F20"/>
                            </w:rPr>
                            <w:fldChar w:fldCharType="separate"/>
                          </w:r>
                          <w:r w:rsidR="000F2257">
                            <w:rPr>
                              <w:rFonts w:ascii="Times New Roman" w:hAnsi="Times New Roman" w:cs="Times New Roman"/>
                              <w:bCs/>
                              <w:noProof/>
                              <w:color w:val="231F20"/>
                            </w:rPr>
                            <w:t>66</w:t>
                          </w:r>
                          <w:r w:rsidRPr="00943690">
                            <w:rPr>
                              <w:rFonts w:ascii="Times New Roman" w:hAnsi="Times New Roman" w:cs="Times New Roman"/>
                              <w:bCs/>
                              <w:color w:val="231F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8" type="#_x0000_t202" style="position:absolute;margin-left:34pt;margin-top:802.15pt;width:26.95pt;height:14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" o:allowincell="f" filled="f" stroked="f">
              <v:textbox inset="0,0,0,0">
                <w:txbxContent>
                  <w:p w:rsidR="00C56258" w:rsidRPr="00943690" w:rsidRDefault="00C56258">
                    <w:pPr>
                      <w:pStyle w:val="af7"/>
                      <w:kinsoku w:val="0"/>
                      <w:overflowPunct w:val="0"/>
                      <w:spacing w:before="20"/>
                      <w:ind w:left="60"/>
                      <w:rPr>
                        <w:rFonts w:ascii="Times New Roman" w:hAnsi="Times New Roman" w:cs="Times New Roman"/>
                        <w:bCs/>
                        <w:color w:val="231F20"/>
                      </w:rPr>
                    </w:pPr>
                    <w:r w:rsidRPr="00943690">
                      <w:rPr>
                        <w:rFonts w:ascii="Times New Roman" w:hAnsi="Times New Roman" w:cs="Times New Roman"/>
                        <w:bCs/>
                        <w:color w:val="231F20"/>
                      </w:rPr>
                      <w:fldChar w:fldCharType="begin"/>
                    </w:r>
                    <w:r w:rsidRPr="00943690">
                      <w:rPr>
                        <w:rFonts w:ascii="Times New Roman" w:hAnsi="Times New Roman" w:cs="Times New Roman"/>
                        <w:bCs/>
                        <w:color w:val="231F20"/>
                      </w:rPr>
                      <w:instrText xml:space="preserve"> PAGE </w:instrText>
                    </w:r>
                    <w:r w:rsidRPr="00943690">
                      <w:rPr>
                        <w:rFonts w:ascii="Times New Roman" w:hAnsi="Times New Roman" w:cs="Times New Roman"/>
                        <w:bCs/>
                        <w:color w:val="231F20"/>
                      </w:rPr>
                      <w:fldChar w:fldCharType="separate"/>
                    </w:r>
                    <w:r w:rsidR="000F2257">
                      <w:rPr>
                        <w:rFonts w:ascii="Times New Roman" w:hAnsi="Times New Roman" w:cs="Times New Roman"/>
                        <w:bCs/>
                        <w:noProof/>
                        <w:color w:val="231F20"/>
                      </w:rPr>
                      <w:t>66</w:t>
                    </w:r>
                    <w:r w:rsidRPr="00943690">
                      <w:rPr>
                        <w:rFonts w:ascii="Times New Roman" w:hAnsi="Times New Roman" w:cs="Times New Roman"/>
                        <w:bCs/>
                        <w:color w:val="231F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Default="00C56258">
    <w:pPr>
      <w:pStyle w:val="af7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D2B03D3" wp14:editId="763EB2B4">
              <wp:simplePos x="0" y="0"/>
              <wp:positionH relativeFrom="page">
                <wp:posOffset>6888480</wp:posOffset>
              </wp:positionH>
              <wp:positionV relativeFrom="page">
                <wp:posOffset>10186670</wp:posOffset>
              </wp:positionV>
              <wp:extent cx="254635" cy="189230"/>
              <wp:effectExtent l="0" t="0" r="0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635" cy="189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258" w:rsidRPr="00AB480E" w:rsidRDefault="00C56258">
                          <w:pPr>
                            <w:pStyle w:val="af7"/>
                            <w:kinsoku w:val="0"/>
                            <w:overflowPunct w:val="0"/>
                            <w:spacing w:before="20"/>
                            <w:ind w:left="60"/>
                            <w:rPr>
                              <w:rFonts w:ascii="Times New Roman" w:hAnsi="Times New Roman" w:cs="Times New Roman"/>
                              <w:bCs/>
                              <w:color w:val="231F20"/>
                              <w:spacing w:val="-5"/>
                            </w:rPr>
                          </w:pPr>
                          <w:r w:rsidRPr="00AB480E">
                            <w:rPr>
                              <w:rFonts w:ascii="Times New Roman" w:hAnsi="Times New Roman" w:cs="Times New Roman"/>
                              <w:bCs/>
                              <w:color w:val="231F20"/>
                              <w:spacing w:val="-5"/>
                            </w:rPr>
                            <w:fldChar w:fldCharType="begin"/>
                          </w:r>
                          <w:r w:rsidRPr="00AB480E">
                            <w:rPr>
                              <w:rFonts w:ascii="Times New Roman" w:hAnsi="Times New Roman" w:cs="Times New Roman"/>
                              <w:bCs/>
                              <w:color w:val="231F20"/>
                              <w:spacing w:val="-5"/>
                            </w:rPr>
                            <w:instrText xml:space="preserve"> PAGE </w:instrText>
                          </w:r>
                          <w:r w:rsidRPr="00AB480E">
                            <w:rPr>
                              <w:rFonts w:ascii="Times New Roman" w:hAnsi="Times New Roman" w:cs="Times New Roman"/>
                              <w:bCs/>
                              <w:color w:val="231F20"/>
                              <w:spacing w:val="-5"/>
                            </w:rPr>
                            <w:fldChar w:fldCharType="separate"/>
                          </w:r>
                          <w:r w:rsidR="000F2257">
                            <w:rPr>
                              <w:rFonts w:ascii="Times New Roman" w:hAnsi="Times New Roman" w:cs="Times New Roman"/>
                              <w:bCs/>
                              <w:noProof/>
                              <w:color w:val="231F20"/>
                              <w:spacing w:val="-5"/>
                            </w:rPr>
                            <w:t>67</w:t>
                          </w:r>
                          <w:r w:rsidRPr="00AB480E">
                            <w:rPr>
                              <w:rFonts w:ascii="Times New Roman" w:hAnsi="Times New Roman" w:cs="Times New Roman"/>
                              <w:bCs/>
                              <w:color w:val="231F2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9" type="#_x0000_t202" style="position:absolute;margin-left:542.4pt;margin-top:802.1pt;width:20.05pt;height:14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" o:allowincell="f" filled="f" stroked="f">
              <v:textbox inset="0,0,0,0">
                <w:txbxContent>
                  <w:p w:rsidR="00C56258" w:rsidRPr="00AB480E" w:rsidRDefault="00C56258">
                    <w:pPr>
                      <w:pStyle w:val="af7"/>
                      <w:kinsoku w:val="0"/>
                      <w:overflowPunct w:val="0"/>
                      <w:spacing w:before="20"/>
                      <w:ind w:left="60"/>
                      <w:rPr>
                        <w:rFonts w:ascii="Times New Roman" w:hAnsi="Times New Roman" w:cs="Times New Roman"/>
                        <w:bCs/>
                        <w:color w:val="231F20"/>
                        <w:spacing w:val="-5"/>
                      </w:rPr>
                    </w:pPr>
                    <w:r w:rsidRPr="00AB480E">
                      <w:rPr>
                        <w:rFonts w:ascii="Times New Roman" w:hAnsi="Times New Roman" w:cs="Times New Roman"/>
                        <w:bCs/>
                        <w:color w:val="231F20"/>
                        <w:spacing w:val="-5"/>
                      </w:rPr>
                      <w:fldChar w:fldCharType="begin"/>
                    </w:r>
                    <w:r w:rsidRPr="00AB480E">
                      <w:rPr>
                        <w:rFonts w:ascii="Times New Roman" w:hAnsi="Times New Roman" w:cs="Times New Roman"/>
                        <w:bCs/>
                        <w:color w:val="231F20"/>
                        <w:spacing w:val="-5"/>
                      </w:rPr>
                      <w:instrText xml:space="preserve"> PAGE </w:instrText>
                    </w:r>
                    <w:r w:rsidRPr="00AB480E">
                      <w:rPr>
                        <w:rFonts w:ascii="Times New Roman" w:hAnsi="Times New Roman" w:cs="Times New Roman"/>
                        <w:bCs/>
                        <w:color w:val="231F20"/>
                        <w:spacing w:val="-5"/>
                      </w:rPr>
                      <w:fldChar w:fldCharType="separate"/>
                    </w:r>
                    <w:r w:rsidR="000F2257">
                      <w:rPr>
                        <w:rFonts w:ascii="Times New Roman" w:hAnsi="Times New Roman" w:cs="Times New Roman"/>
                        <w:bCs/>
                        <w:noProof/>
                        <w:color w:val="231F20"/>
                        <w:spacing w:val="-5"/>
                      </w:rPr>
                      <w:t>67</w:t>
                    </w:r>
                    <w:r w:rsidRPr="00AB480E">
                      <w:rPr>
                        <w:rFonts w:ascii="Times New Roman" w:hAnsi="Times New Roman" w:cs="Times New Roman"/>
                        <w:bCs/>
                        <w:color w:val="231F2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3E2" w:rsidRDefault="00D013E2">
      <w:r>
        <w:separator/>
      </w:r>
    </w:p>
  </w:footnote>
  <w:footnote w:type="continuationSeparator" w:id="0">
    <w:p w:rsidR="00D013E2" w:rsidRDefault="00D013E2">
      <w:r>
        <w:continuationSeparator/>
      </w:r>
    </w:p>
  </w:footnote>
  <w:footnote w:id="1">
    <w:p w:rsidR="00C56258" w:rsidRPr="003E1FAE" w:rsidRDefault="00C56258">
      <w:pPr>
        <w:pStyle w:val="a7"/>
        <w:rPr>
          <w:rFonts w:ascii="Times New Roman" w:hAnsi="Times New Roman" w:cs="Times New Roman"/>
          <w:sz w:val="22"/>
          <w:szCs w:val="22"/>
        </w:rPr>
      </w:pPr>
      <w:r>
        <w:rPr>
          <w:rStyle w:val="a9"/>
        </w:rPr>
        <w:footnoteRef/>
      </w:r>
      <w:r>
        <w:t xml:space="preserve"> </w:t>
      </w:r>
      <w:r w:rsidRPr="003E1FAE">
        <w:rPr>
          <w:rFonts w:ascii="Times New Roman" w:hAnsi="Times New Roman" w:cs="Times New Roman"/>
          <w:sz w:val="22"/>
          <w:szCs w:val="22"/>
        </w:rPr>
        <w:t>Доступны на веб-сайте: http://www.iso.org.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Pr="001C2316" w:rsidRDefault="00C56258" w:rsidP="00BC1247">
    <w:pPr>
      <w:pStyle w:val="ae"/>
      <w:rPr>
        <w:rFonts w:ascii="Times New Roman" w:hAnsi="Times New Roman" w:cs="Times New Roman"/>
        <w:b/>
      </w:rPr>
    </w:pPr>
    <w:proofErr w:type="gramStart"/>
    <w:r w:rsidRPr="001C2316">
      <w:rPr>
        <w:rFonts w:ascii="Times New Roman" w:hAnsi="Times New Roman" w:cs="Times New Roman"/>
        <w:b/>
      </w:rPr>
      <w:t>СТ</w:t>
    </w:r>
    <w:proofErr w:type="gramEnd"/>
    <w:r w:rsidRPr="001C2316"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  <w:lang w:val="en-US"/>
      </w:rPr>
      <w:t>ISO</w:t>
    </w:r>
    <w:r w:rsidRPr="00FE7431">
      <w:rPr>
        <w:rFonts w:ascii="Times New Roman" w:hAnsi="Times New Roman" w:cs="Times New Roman"/>
        <w:b/>
      </w:rPr>
      <w:t xml:space="preserve"> 2</w:t>
    </w:r>
    <w:r>
      <w:rPr>
        <w:rFonts w:ascii="Times New Roman" w:hAnsi="Times New Roman" w:cs="Times New Roman"/>
        <w:b/>
      </w:rPr>
      <w:t>9001</w:t>
    </w:r>
  </w:p>
  <w:p w:rsidR="00C56258" w:rsidRPr="00BC1247" w:rsidRDefault="00C56258" w:rsidP="00BC1247">
    <w:pPr>
      <w:pStyle w:val="ae"/>
      <w:rPr>
        <w:rFonts w:ascii="Times New Roman" w:hAnsi="Times New Roman" w:cs="Times New Roman"/>
        <w:i/>
      </w:rPr>
    </w:pPr>
    <w:r w:rsidRPr="00BC1247">
      <w:rPr>
        <w:rFonts w:ascii="Times New Roman" w:hAnsi="Times New Roman" w:cs="Times New Roman"/>
        <w:i/>
      </w:rPr>
      <w:t xml:space="preserve">(проект, </w:t>
    </w:r>
    <w:r>
      <w:rPr>
        <w:rFonts w:ascii="Times New Roman" w:hAnsi="Times New Roman" w:cs="Times New Roman"/>
        <w:i/>
      </w:rPr>
      <w:t>1</w:t>
    </w:r>
    <w:r w:rsidRPr="00BC1247">
      <w:rPr>
        <w:rFonts w:ascii="Times New Roman" w:hAnsi="Times New Roman" w:cs="Times New Roman"/>
        <w:i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Pr="001C2316" w:rsidRDefault="00C56258" w:rsidP="00BC1247">
    <w:pPr>
      <w:pStyle w:val="ae"/>
      <w:jc w:val="right"/>
      <w:rPr>
        <w:rFonts w:ascii="Times New Roman" w:hAnsi="Times New Roman" w:cs="Times New Roman"/>
        <w:b/>
      </w:rPr>
    </w:pPr>
    <w:proofErr w:type="gramStart"/>
    <w:r w:rsidRPr="001C2316">
      <w:rPr>
        <w:rFonts w:ascii="Times New Roman" w:hAnsi="Times New Roman" w:cs="Times New Roman"/>
        <w:b/>
      </w:rPr>
      <w:t>СТ</w:t>
    </w:r>
    <w:proofErr w:type="gramEnd"/>
    <w:r w:rsidRPr="001C2316"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  <w:lang w:val="en-US"/>
      </w:rPr>
      <w:t>ISO</w:t>
    </w:r>
    <w:r w:rsidRPr="00FE7431">
      <w:rPr>
        <w:rFonts w:ascii="Times New Roman" w:hAnsi="Times New Roman" w:cs="Times New Roman"/>
        <w:b/>
      </w:rPr>
      <w:t xml:space="preserve"> 2</w:t>
    </w:r>
    <w:r>
      <w:rPr>
        <w:rFonts w:ascii="Times New Roman" w:hAnsi="Times New Roman" w:cs="Times New Roman"/>
        <w:b/>
      </w:rPr>
      <w:t>9001</w:t>
    </w:r>
  </w:p>
  <w:p w:rsidR="00C56258" w:rsidRPr="00BC1247" w:rsidRDefault="00C56258" w:rsidP="00BC1247">
    <w:pPr>
      <w:pStyle w:val="ae"/>
      <w:jc w:val="right"/>
      <w:rPr>
        <w:rFonts w:ascii="Times New Roman" w:hAnsi="Times New Roman" w:cs="Times New Roman"/>
        <w:i/>
      </w:rPr>
    </w:pPr>
    <w:r w:rsidRPr="00BC1247">
      <w:rPr>
        <w:rFonts w:ascii="Times New Roman" w:hAnsi="Times New Roman" w:cs="Times New Roman"/>
        <w:i/>
      </w:rPr>
      <w:t xml:space="preserve">(проект, </w:t>
    </w:r>
    <w:r>
      <w:rPr>
        <w:rFonts w:ascii="Times New Roman" w:hAnsi="Times New Roman" w:cs="Times New Roman"/>
        <w:i/>
      </w:rPr>
      <w:t>1</w:t>
    </w:r>
    <w:r w:rsidRPr="00BC1247">
      <w:rPr>
        <w:rFonts w:ascii="Times New Roman" w:hAnsi="Times New Roman" w:cs="Times New Roman"/>
        <w:i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Pr="001C2316" w:rsidRDefault="00C56258" w:rsidP="00AB480E">
    <w:pPr>
      <w:pStyle w:val="ae"/>
      <w:rPr>
        <w:rFonts w:ascii="Times New Roman" w:hAnsi="Times New Roman" w:cs="Times New Roman"/>
        <w:b/>
      </w:rPr>
    </w:pPr>
    <w:proofErr w:type="gramStart"/>
    <w:r w:rsidRPr="001C2316">
      <w:rPr>
        <w:rFonts w:ascii="Times New Roman" w:hAnsi="Times New Roman" w:cs="Times New Roman"/>
        <w:b/>
      </w:rPr>
      <w:t>СТ</w:t>
    </w:r>
    <w:proofErr w:type="gramEnd"/>
    <w:r w:rsidRPr="001C2316"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  <w:lang w:val="en-US"/>
      </w:rPr>
      <w:t>ISO</w:t>
    </w:r>
    <w:r w:rsidRPr="00AB480E">
      <w:rPr>
        <w:rFonts w:ascii="Times New Roman" w:hAnsi="Times New Roman" w:cs="Times New Roman"/>
        <w:b/>
      </w:rPr>
      <w:t xml:space="preserve"> 2</w:t>
    </w:r>
    <w:r>
      <w:rPr>
        <w:rFonts w:ascii="Times New Roman" w:hAnsi="Times New Roman" w:cs="Times New Roman"/>
        <w:b/>
      </w:rPr>
      <w:t>9001</w:t>
    </w:r>
  </w:p>
  <w:p w:rsidR="00C56258" w:rsidRDefault="00C56258">
    <w:pPr>
      <w:pStyle w:val="ae"/>
    </w:pPr>
    <w:r w:rsidRPr="00BC1247">
      <w:rPr>
        <w:rFonts w:ascii="Times New Roman" w:hAnsi="Times New Roman" w:cs="Times New Roman"/>
        <w:i/>
      </w:rPr>
      <w:t xml:space="preserve">(проект, </w:t>
    </w:r>
    <w:r>
      <w:rPr>
        <w:rFonts w:ascii="Times New Roman" w:hAnsi="Times New Roman" w:cs="Times New Roman"/>
        <w:i/>
      </w:rPr>
      <w:t>1</w:t>
    </w:r>
    <w:r w:rsidRPr="00BC1247">
      <w:rPr>
        <w:rFonts w:ascii="Times New Roman" w:hAnsi="Times New Roman" w:cs="Times New Roman"/>
        <w:i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Default="00C56258">
    <w:pPr>
      <w:pStyle w:val="af7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C184687" wp14:editId="3A568402">
              <wp:simplePos x="0" y="0"/>
              <wp:positionH relativeFrom="page">
                <wp:posOffset>454395</wp:posOffset>
              </wp:positionH>
              <wp:positionV relativeFrom="page">
                <wp:posOffset>235612</wp:posOffset>
              </wp:positionV>
              <wp:extent cx="1363980" cy="377817"/>
              <wp:effectExtent l="0" t="0" r="7620" b="3810"/>
              <wp:wrapNone/>
              <wp:docPr id="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3778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258" w:rsidRPr="000F2257" w:rsidRDefault="00C56258" w:rsidP="00AB480E">
                          <w:pPr>
                            <w:pStyle w:val="ae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proofErr w:type="gramStart"/>
                          <w:r w:rsidRPr="001C2316">
                            <w:rPr>
                              <w:rFonts w:ascii="Times New Roman" w:hAnsi="Times New Roman" w:cs="Times New Roman"/>
                              <w:b/>
                            </w:rPr>
                            <w:t>СТ</w:t>
                          </w:r>
                          <w:proofErr w:type="gramEnd"/>
                          <w:r w:rsidRPr="001C2316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РК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lang w:val="en-US"/>
                            </w:rPr>
                            <w:t>ISO</w:t>
                          </w:r>
                          <w:r w:rsidRPr="00AB480E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2</w:t>
                          </w:r>
                          <w:r w:rsidRPr="000F2257">
                            <w:rPr>
                              <w:rFonts w:ascii="Times New Roman" w:hAnsi="Times New Roman" w:cs="Times New Roman"/>
                              <w:b/>
                            </w:rPr>
                            <w:t>9001</w:t>
                          </w:r>
                        </w:p>
                        <w:p w:rsidR="00C56258" w:rsidRPr="00BC1247" w:rsidRDefault="00C56258" w:rsidP="00AB480E">
                          <w:pPr>
                            <w:pStyle w:val="ae"/>
                            <w:rPr>
                              <w:rFonts w:ascii="Times New Roman" w:hAnsi="Times New Roman" w:cs="Times New Roman"/>
                              <w:i/>
                            </w:rPr>
                          </w:pPr>
                          <w:r w:rsidRPr="00BC1247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(проект, </w:t>
                          </w:r>
                          <w:r>
                            <w:rPr>
                              <w:rFonts w:ascii="Times New Roman" w:hAnsi="Times New Roman" w:cs="Times New Roman"/>
                              <w:i/>
                            </w:rPr>
                            <w:t>1</w:t>
                          </w:r>
                          <w:r w:rsidRPr="00BC1247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 редакция)</w:t>
                          </w:r>
                        </w:p>
                        <w:p w:rsidR="00C56258" w:rsidRPr="00943690" w:rsidRDefault="00C56258">
                          <w:pPr>
                            <w:pStyle w:val="af7"/>
                            <w:kinsoku w:val="0"/>
                            <w:overflowPunct w:val="0"/>
                            <w:spacing w:before="20"/>
                            <w:ind w:left="20"/>
                            <w:rPr>
                              <w:rFonts w:ascii="Times New Roman" w:hAnsi="Times New Roman" w:cs="Times New Roman"/>
                              <w:b/>
                              <w:bCs/>
                              <w:color w:val="231F20"/>
                              <w:spacing w:val="-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margin-left:35.8pt;margin-top:18.55pt;width:107.4pt;height:29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" o:allowincell="f" filled="f" stroked="f">
              <v:textbox inset="0,0,0,0">
                <w:txbxContent>
                  <w:p w:rsidR="00C56258" w:rsidRPr="002C1423" w:rsidRDefault="00C56258" w:rsidP="00AB480E">
                    <w:pPr>
                      <w:pStyle w:val="ae"/>
                      <w:rPr>
                        <w:rFonts w:ascii="Times New Roman" w:hAnsi="Times New Roman" w:cs="Times New Roman"/>
                        <w:b/>
                        <w:lang w:val="en-US"/>
                      </w:rPr>
                    </w:pPr>
                    <w:proofErr w:type="gramStart"/>
                    <w:r w:rsidRPr="001C2316">
                      <w:rPr>
                        <w:rFonts w:ascii="Times New Roman" w:hAnsi="Times New Roman" w:cs="Times New Roman"/>
                        <w:b/>
                      </w:rPr>
                      <w:t>СТ</w:t>
                    </w:r>
                    <w:proofErr w:type="gramEnd"/>
                    <w:r w:rsidRPr="001C2316">
                      <w:rPr>
                        <w:rFonts w:ascii="Times New Roman" w:hAnsi="Times New Roman" w:cs="Times New Roman"/>
                        <w:b/>
                      </w:rPr>
                      <w:t xml:space="preserve"> РК </w:t>
                    </w:r>
                    <w:r>
                      <w:rPr>
                        <w:rFonts w:ascii="Times New Roman" w:hAnsi="Times New Roman" w:cs="Times New Roman"/>
                        <w:b/>
                        <w:lang w:val="en-US"/>
                      </w:rPr>
                      <w:t>ISO</w:t>
                    </w:r>
                    <w:r w:rsidRPr="00AB480E">
                      <w:rPr>
                        <w:rFonts w:ascii="Times New Roman" w:hAnsi="Times New Roman" w:cs="Times New Roman"/>
                        <w:b/>
                      </w:rPr>
                      <w:t xml:space="preserve"> 2</w:t>
                    </w:r>
                    <w:r>
                      <w:rPr>
                        <w:rFonts w:ascii="Times New Roman" w:hAnsi="Times New Roman" w:cs="Times New Roman"/>
                        <w:b/>
                        <w:lang w:val="en-US"/>
                      </w:rPr>
                      <w:t>9001</w:t>
                    </w:r>
                  </w:p>
                  <w:p w:rsidR="00C56258" w:rsidRPr="00BC1247" w:rsidRDefault="00C56258" w:rsidP="00AB480E">
                    <w:pPr>
                      <w:pStyle w:val="ae"/>
                      <w:rPr>
                        <w:rFonts w:ascii="Times New Roman" w:hAnsi="Times New Roman" w:cs="Times New Roman"/>
                        <w:i/>
                      </w:rPr>
                    </w:pPr>
                    <w:r w:rsidRPr="00BC1247">
                      <w:rPr>
                        <w:rFonts w:ascii="Times New Roman" w:hAnsi="Times New Roman" w:cs="Times New Roman"/>
                        <w:i/>
                      </w:rPr>
                      <w:t xml:space="preserve">(проект, </w:t>
                    </w:r>
                    <w:r>
                      <w:rPr>
                        <w:rFonts w:ascii="Times New Roman" w:hAnsi="Times New Roman" w:cs="Times New Roman"/>
                        <w:i/>
                      </w:rPr>
                      <w:t>1</w:t>
                    </w:r>
                    <w:r w:rsidRPr="00BC1247">
                      <w:rPr>
                        <w:rFonts w:ascii="Times New Roman" w:hAnsi="Times New Roman" w:cs="Times New Roman"/>
                        <w:i/>
                      </w:rPr>
                      <w:t xml:space="preserve"> редакция)</w:t>
                    </w:r>
                  </w:p>
                  <w:p w:rsidR="00C56258" w:rsidRPr="00943690" w:rsidRDefault="00C56258">
                    <w:pPr>
                      <w:pStyle w:val="af7"/>
                      <w:kinsoku w:val="0"/>
                      <w:overflowPunct w:val="0"/>
                      <w:spacing w:before="20"/>
                      <w:ind w:left="20"/>
                      <w:rPr>
                        <w:rFonts w:ascii="Times New Roman" w:hAnsi="Times New Roman" w:cs="Times New Roman"/>
                        <w:b/>
                        <w:bCs/>
                        <w:color w:val="231F20"/>
                        <w:spacing w:val="-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58" w:rsidRDefault="00C56258">
    <w:pPr>
      <w:pStyle w:val="af7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41307D6" wp14:editId="09205EAF">
              <wp:simplePos x="0" y="0"/>
              <wp:positionH relativeFrom="page">
                <wp:posOffset>5705183</wp:posOffset>
              </wp:positionH>
              <wp:positionV relativeFrom="page">
                <wp:posOffset>207563</wp:posOffset>
              </wp:positionV>
              <wp:extent cx="1363980" cy="426093"/>
              <wp:effectExtent l="0" t="0" r="7620" b="1206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4260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258" w:rsidRPr="000F2257" w:rsidRDefault="00C56258" w:rsidP="00AB480E">
                          <w:pPr>
                            <w:pStyle w:val="ae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proofErr w:type="gramStart"/>
                          <w:r w:rsidRPr="001C2316">
                            <w:rPr>
                              <w:rFonts w:ascii="Times New Roman" w:hAnsi="Times New Roman" w:cs="Times New Roman"/>
                              <w:b/>
                            </w:rPr>
                            <w:t>СТ</w:t>
                          </w:r>
                          <w:proofErr w:type="gramEnd"/>
                          <w:r w:rsidRPr="001C2316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РК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lang w:val="en-US"/>
                            </w:rPr>
                            <w:t>ISO</w:t>
                          </w:r>
                          <w:r w:rsidRPr="00AB480E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2</w:t>
                          </w:r>
                          <w:r w:rsidRPr="000F2257">
                            <w:rPr>
                              <w:rFonts w:ascii="Times New Roman" w:hAnsi="Times New Roman" w:cs="Times New Roman"/>
                              <w:b/>
                            </w:rPr>
                            <w:t>9001</w:t>
                          </w:r>
                        </w:p>
                        <w:p w:rsidR="00C56258" w:rsidRPr="00BC1247" w:rsidRDefault="00C56258" w:rsidP="00AB480E">
                          <w:pPr>
                            <w:pStyle w:val="ae"/>
                            <w:rPr>
                              <w:rFonts w:ascii="Times New Roman" w:hAnsi="Times New Roman" w:cs="Times New Roman"/>
                              <w:i/>
                            </w:rPr>
                          </w:pPr>
                          <w:r w:rsidRPr="00BC1247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(проект, </w:t>
                          </w:r>
                          <w:r>
                            <w:rPr>
                              <w:rFonts w:ascii="Times New Roman" w:hAnsi="Times New Roman" w:cs="Times New Roman"/>
                              <w:i/>
                            </w:rPr>
                            <w:t>1</w:t>
                          </w:r>
                          <w:r w:rsidRPr="00BC1247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 редакция)</w:t>
                          </w:r>
                        </w:p>
                        <w:p w:rsidR="00C56258" w:rsidRDefault="00C56258">
                          <w:pPr>
                            <w:pStyle w:val="af7"/>
                            <w:kinsoku w:val="0"/>
                            <w:overflowPunct w:val="0"/>
                            <w:spacing w:before="20"/>
                            <w:ind w:left="20"/>
                            <w:rPr>
                              <w:b/>
                              <w:bCs/>
                              <w:color w:val="231F20"/>
                              <w:spacing w:val="-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449.25pt;margin-top:16.35pt;width:107.4pt;height:3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L3rwIAALE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" o:allowincell="f" filled="f" stroked="f">
              <v:textbox inset="0,0,0,0">
                <w:txbxContent>
                  <w:p w:rsidR="00C56258" w:rsidRPr="002C1423" w:rsidRDefault="00C56258" w:rsidP="00AB480E">
                    <w:pPr>
                      <w:pStyle w:val="ae"/>
                      <w:rPr>
                        <w:rFonts w:ascii="Times New Roman" w:hAnsi="Times New Roman" w:cs="Times New Roman"/>
                        <w:b/>
                        <w:lang w:val="en-US"/>
                      </w:rPr>
                    </w:pPr>
                    <w:proofErr w:type="gramStart"/>
                    <w:r w:rsidRPr="001C2316">
                      <w:rPr>
                        <w:rFonts w:ascii="Times New Roman" w:hAnsi="Times New Roman" w:cs="Times New Roman"/>
                        <w:b/>
                      </w:rPr>
                      <w:t>СТ</w:t>
                    </w:r>
                    <w:proofErr w:type="gramEnd"/>
                    <w:r w:rsidRPr="001C2316">
                      <w:rPr>
                        <w:rFonts w:ascii="Times New Roman" w:hAnsi="Times New Roman" w:cs="Times New Roman"/>
                        <w:b/>
                      </w:rPr>
                      <w:t xml:space="preserve"> РК </w:t>
                    </w:r>
                    <w:r>
                      <w:rPr>
                        <w:rFonts w:ascii="Times New Roman" w:hAnsi="Times New Roman" w:cs="Times New Roman"/>
                        <w:b/>
                        <w:lang w:val="en-US"/>
                      </w:rPr>
                      <w:t>ISO</w:t>
                    </w:r>
                    <w:r w:rsidRPr="00AB480E">
                      <w:rPr>
                        <w:rFonts w:ascii="Times New Roman" w:hAnsi="Times New Roman" w:cs="Times New Roman"/>
                        <w:b/>
                      </w:rPr>
                      <w:t xml:space="preserve"> 2</w:t>
                    </w:r>
                    <w:r>
                      <w:rPr>
                        <w:rFonts w:ascii="Times New Roman" w:hAnsi="Times New Roman" w:cs="Times New Roman"/>
                        <w:b/>
                        <w:lang w:val="en-US"/>
                      </w:rPr>
                      <w:t>9001</w:t>
                    </w:r>
                  </w:p>
                  <w:p w:rsidR="00C56258" w:rsidRPr="00BC1247" w:rsidRDefault="00C56258" w:rsidP="00AB480E">
                    <w:pPr>
                      <w:pStyle w:val="ae"/>
                      <w:rPr>
                        <w:rFonts w:ascii="Times New Roman" w:hAnsi="Times New Roman" w:cs="Times New Roman"/>
                        <w:i/>
                      </w:rPr>
                    </w:pPr>
                    <w:r w:rsidRPr="00BC1247">
                      <w:rPr>
                        <w:rFonts w:ascii="Times New Roman" w:hAnsi="Times New Roman" w:cs="Times New Roman"/>
                        <w:i/>
                      </w:rPr>
                      <w:t xml:space="preserve">(проект, </w:t>
                    </w:r>
                    <w:r>
                      <w:rPr>
                        <w:rFonts w:ascii="Times New Roman" w:hAnsi="Times New Roman" w:cs="Times New Roman"/>
                        <w:i/>
                      </w:rPr>
                      <w:t>1</w:t>
                    </w:r>
                    <w:r w:rsidRPr="00BC1247">
                      <w:rPr>
                        <w:rFonts w:ascii="Times New Roman" w:hAnsi="Times New Roman" w:cs="Times New Roman"/>
                        <w:i/>
                      </w:rPr>
                      <w:t xml:space="preserve"> редакция)</w:t>
                    </w:r>
                  </w:p>
                  <w:p w:rsidR="00C56258" w:rsidRDefault="00C56258">
                    <w:pPr>
                      <w:pStyle w:val="af7"/>
                      <w:kinsoku w:val="0"/>
                      <w:overflowPunct w:val="0"/>
                      <w:spacing w:before="20"/>
                      <w:ind w:left="20"/>
                      <w:rPr>
                        <w:b/>
                        <w:bCs/>
                        <w:color w:val="231F20"/>
                        <w:spacing w:val="-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12200854"/>
    <w:lvl w:ilvl="0" w:tplc="FFFFFFFF">
      <w:start w:val="1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517" w:hanging="681"/>
      </w:pPr>
      <w:rPr>
        <w:rFonts w:ascii="Cambria" w:hAnsi="Cambria" w:cs="Cambria"/>
        <w:b/>
        <w:bCs/>
        <w:i w:val="0"/>
        <w:iCs w:val="0"/>
        <w:color w:val="231F20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197" w:hanging="681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2991" w:hanging="794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2"/>
        <w:szCs w:val="22"/>
      </w:rPr>
    </w:lvl>
    <w:lvl w:ilvl="3">
      <w:numFmt w:val="bullet"/>
      <w:lvlText w:val="•"/>
      <w:lvlJc w:val="left"/>
      <w:pPr>
        <w:ind w:left="3968" w:hanging="794"/>
      </w:pPr>
    </w:lvl>
    <w:lvl w:ilvl="4">
      <w:numFmt w:val="bullet"/>
      <w:lvlText w:val="•"/>
      <w:lvlJc w:val="left"/>
      <w:pPr>
        <w:ind w:left="4936" w:hanging="794"/>
      </w:pPr>
    </w:lvl>
    <w:lvl w:ilvl="5">
      <w:numFmt w:val="bullet"/>
      <w:lvlText w:val="•"/>
      <w:lvlJc w:val="left"/>
      <w:pPr>
        <w:ind w:left="5904" w:hanging="794"/>
      </w:pPr>
    </w:lvl>
    <w:lvl w:ilvl="6">
      <w:numFmt w:val="bullet"/>
      <w:lvlText w:val="•"/>
      <w:lvlJc w:val="left"/>
      <w:pPr>
        <w:ind w:left="6872" w:hanging="794"/>
      </w:pPr>
    </w:lvl>
    <w:lvl w:ilvl="7">
      <w:numFmt w:val="bullet"/>
      <w:lvlText w:val="•"/>
      <w:lvlJc w:val="left"/>
      <w:pPr>
        <w:ind w:left="7840" w:hanging="794"/>
      </w:pPr>
    </w:lvl>
    <w:lvl w:ilvl="8">
      <w:numFmt w:val="bullet"/>
      <w:lvlText w:val="•"/>
      <w:lvlJc w:val="left"/>
      <w:pPr>
        <w:ind w:left="8809" w:hanging="794"/>
      </w:pPr>
    </w:lvl>
  </w:abstractNum>
  <w:abstractNum w:abstractNumId="2">
    <w:nsid w:val="00000403"/>
    <w:multiLevelType w:val="multilevel"/>
    <w:tmpl w:val="00000886"/>
    <w:lvl w:ilvl="0">
      <w:numFmt w:val="bullet"/>
      <w:lvlText w:val="—"/>
      <w:lvlJc w:val="left"/>
      <w:pPr>
        <w:ind w:left="559" w:hanging="403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2"/>
        <w:szCs w:val="22"/>
      </w:rPr>
    </w:lvl>
    <w:lvl w:ilvl="1">
      <w:numFmt w:val="bullet"/>
      <w:lvlText w:val="—"/>
      <w:lvlJc w:val="left"/>
      <w:pPr>
        <w:ind w:left="1239" w:hanging="403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2"/>
        <w:szCs w:val="22"/>
      </w:rPr>
    </w:lvl>
    <w:lvl w:ilvl="2">
      <w:numFmt w:val="bullet"/>
      <w:lvlText w:val="•"/>
      <w:lvlJc w:val="left"/>
      <w:pPr>
        <w:ind w:left="2296" w:hanging="403"/>
      </w:pPr>
    </w:lvl>
    <w:lvl w:ilvl="3">
      <w:numFmt w:val="bullet"/>
      <w:lvlText w:val="•"/>
      <w:lvlJc w:val="left"/>
      <w:pPr>
        <w:ind w:left="3352" w:hanging="403"/>
      </w:pPr>
    </w:lvl>
    <w:lvl w:ilvl="4">
      <w:numFmt w:val="bullet"/>
      <w:lvlText w:val="•"/>
      <w:lvlJc w:val="left"/>
      <w:pPr>
        <w:ind w:left="4408" w:hanging="403"/>
      </w:pPr>
    </w:lvl>
    <w:lvl w:ilvl="5">
      <w:numFmt w:val="bullet"/>
      <w:lvlText w:val="•"/>
      <w:lvlJc w:val="left"/>
      <w:pPr>
        <w:ind w:left="5464" w:hanging="403"/>
      </w:pPr>
    </w:lvl>
    <w:lvl w:ilvl="6">
      <w:numFmt w:val="bullet"/>
      <w:lvlText w:val="•"/>
      <w:lvlJc w:val="left"/>
      <w:pPr>
        <w:ind w:left="6520" w:hanging="403"/>
      </w:pPr>
    </w:lvl>
    <w:lvl w:ilvl="7">
      <w:numFmt w:val="bullet"/>
      <w:lvlText w:val="•"/>
      <w:lvlJc w:val="left"/>
      <w:pPr>
        <w:ind w:left="7577" w:hanging="403"/>
      </w:pPr>
    </w:lvl>
    <w:lvl w:ilvl="8">
      <w:numFmt w:val="bullet"/>
      <w:lvlText w:val="•"/>
      <w:lvlJc w:val="left"/>
      <w:pPr>
        <w:ind w:left="8633" w:hanging="403"/>
      </w:pPr>
    </w:lvl>
  </w:abstractNum>
  <w:abstractNum w:abstractNumId="3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1234" w:hanging="397"/>
      </w:pPr>
      <w:rPr>
        <w:rFonts w:ascii="Cambria" w:hAnsi="Cambria" w:cs="Cambria"/>
        <w:b/>
        <w:bCs/>
        <w:i w:val="0"/>
        <w:iCs w:val="0"/>
        <w:color w:val="231F20"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mbria" w:hAnsi="Cambria" w:cs="Cambria"/>
        <w:b/>
        <w:bCs/>
        <w:i w:val="0"/>
        <w:iCs w:val="0"/>
        <w:color w:val="231F2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438" w:hanging="567"/>
      </w:pPr>
    </w:lvl>
    <w:lvl w:ilvl="3">
      <w:numFmt w:val="bullet"/>
      <w:lvlText w:val="•"/>
      <w:lvlJc w:val="left"/>
      <w:pPr>
        <w:ind w:left="3476" w:hanging="567"/>
      </w:pPr>
    </w:lvl>
    <w:lvl w:ilvl="4">
      <w:numFmt w:val="bullet"/>
      <w:lvlText w:val="•"/>
      <w:lvlJc w:val="left"/>
      <w:pPr>
        <w:ind w:left="4515" w:hanging="567"/>
      </w:pPr>
    </w:lvl>
    <w:lvl w:ilvl="5">
      <w:numFmt w:val="bullet"/>
      <w:lvlText w:val="•"/>
      <w:lvlJc w:val="left"/>
      <w:pPr>
        <w:ind w:left="5553" w:hanging="567"/>
      </w:pPr>
    </w:lvl>
    <w:lvl w:ilvl="6">
      <w:numFmt w:val="bullet"/>
      <w:lvlText w:val="•"/>
      <w:lvlJc w:val="left"/>
      <w:pPr>
        <w:ind w:left="6591" w:hanging="567"/>
      </w:pPr>
    </w:lvl>
    <w:lvl w:ilvl="7">
      <w:numFmt w:val="bullet"/>
      <w:lvlText w:val="•"/>
      <w:lvlJc w:val="left"/>
      <w:pPr>
        <w:ind w:left="7630" w:hanging="567"/>
      </w:pPr>
    </w:lvl>
    <w:lvl w:ilvl="8">
      <w:numFmt w:val="bullet"/>
      <w:lvlText w:val="•"/>
      <w:lvlJc w:val="left"/>
      <w:pPr>
        <w:ind w:left="8668" w:hanging="567"/>
      </w:pPr>
    </w:lvl>
  </w:abstractNum>
  <w:abstractNum w:abstractNumId="4">
    <w:nsid w:val="00000405"/>
    <w:multiLevelType w:val="multilevel"/>
    <w:tmpl w:val="00000888"/>
    <w:lvl w:ilvl="0">
      <w:start w:val="1"/>
      <w:numFmt w:val="decimal"/>
      <w:lvlText w:val="%1)"/>
      <w:lvlJc w:val="left"/>
      <w:pPr>
        <w:ind w:left="1557" w:hanging="720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0"/>
        <w:szCs w:val="20"/>
      </w:rPr>
    </w:lvl>
    <w:lvl w:ilvl="1">
      <w:numFmt w:val="bullet"/>
      <w:lvlText w:val="•"/>
      <w:lvlJc w:val="left"/>
      <w:pPr>
        <w:ind w:left="2478" w:hanging="720"/>
      </w:pPr>
    </w:lvl>
    <w:lvl w:ilvl="2">
      <w:numFmt w:val="bullet"/>
      <w:lvlText w:val="•"/>
      <w:lvlJc w:val="left"/>
      <w:pPr>
        <w:ind w:left="3397" w:hanging="720"/>
      </w:pPr>
    </w:lvl>
    <w:lvl w:ilvl="3">
      <w:numFmt w:val="bullet"/>
      <w:lvlText w:val="•"/>
      <w:lvlJc w:val="left"/>
      <w:pPr>
        <w:ind w:left="4315" w:hanging="720"/>
      </w:pPr>
    </w:lvl>
    <w:lvl w:ilvl="4">
      <w:numFmt w:val="bullet"/>
      <w:lvlText w:val="•"/>
      <w:lvlJc w:val="left"/>
      <w:pPr>
        <w:ind w:left="5234" w:hanging="720"/>
      </w:pPr>
    </w:lvl>
    <w:lvl w:ilvl="5">
      <w:numFmt w:val="bullet"/>
      <w:lvlText w:val="•"/>
      <w:lvlJc w:val="left"/>
      <w:pPr>
        <w:ind w:left="6152" w:hanging="720"/>
      </w:pPr>
    </w:lvl>
    <w:lvl w:ilvl="6">
      <w:numFmt w:val="bullet"/>
      <w:lvlText w:val="•"/>
      <w:lvlJc w:val="left"/>
      <w:pPr>
        <w:ind w:left="7071" w:hanging="720"/>
      </w:pPr>
    </w:lvl>
    <w:lvl w:ilvl="7">
      <w:numFmt w:val="bullet"/>
      <w:lvlText w:val="•"/>
      <w:lvlJc w:val="left"/>
      <w:pPr>
        <w:ind w:left="7989" w:hanging="720"/>
      </w:pPr>
    </w:lvl>
    <w:lvl w:ilvl="8">
      <w:numFmt w:val="bullet"/>
      <w:lvlText w:val="•"/>
      <w:lvlJc w:val="left"/>
      <w:pPr>
        <w:ind w:left="8908" w:hanging="720"/>
      </w:pPr>
    </w:lvl>
  </w:abstractNum>
  <w:abstractNum w:abstractNumId="5">
    <w:nsid w:val="00000406"/>
    <w:multiLevelType w:val="multilevel"/>
    <w:tmpl w:val="00000889"/>
    <w:lvl w:ilvl="0">
      <w:start w:val="8"/>
      <w:numFmt w:val="decimal"/>
      <w:lvlText w:val="%1"/>
      <w:lvlJc w:val="left"/>
      <w:pPr>
        <w:ind w:left="553" w:hanging="397"/>
      </w:pPr>
      <w:rPr>
        <w:rFonts w:ascii="Cambria" w:hAnsi="Cambria" w:cs="Cambria"/>
        <w:b/>
        <w:bCs/>
        <w:i w:val="0"/>
        <w:iCs w:val="0"/>
        <w:color w:val="231F20"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723" w:hanging="567"/>
      </w:pPr>
      <w:rPr>
        <w:rFonts w:ascii="Cambria" w:hAnsi="Cambria" w:cs="Cambria"/>
        <w:b/>
        <w:bCs/>
        <w:i w:val="0"/>
        <w:iCs w:val="0"/>
        <w:color w:val="231F20"/>
        <w:spacing w:val="-1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602" w:hanging="766"/>
      </w:pPr>
      <w:rPr>
        <w:rFonts w:ascii="Cambria" w:hAnsi="Cambria" w:cs="Cambria"/>
        <w:b/>
        <w:bCs/>
        <w:i w:val="0"/>
        <w:iCs w:val="0"/>
        <w:color w:val="231F20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1400" w:hanging="766"/>
      </w:pPr>
    </w:lvl>
    <w:lvl w:ilvl="4">
      <w:numFmt w:val="bullet"/>
      <w:lvlText w:val="•"/>
      <w:lvlJc w:val="left"/>
      <w:pPr>
        <w:ind w:left="1600" w:hanging="766"/>
      </w:pPr>
    </w:lvl>
    <w:lvl w:ilvl="5">
      <w:numFmt w:val="bullet"/>
      <w:lvlText w:val="•"/>
      <w:lvlJc w:val="left"/>
      <w:pPr>
        <w:ind w:left="3124" w:hanging="766"/>
      </w:pPr>
    </w:lvl>
    <w:lvl w:ilvl="6">
      <w:numFmt w:val="bullet"/>
      <w:lvlText w:val="•"/>
      <w:lvlJc w:val="left"/>
      <w:pPr>
        <w:ind w:left="4648" w:hanging="766"/>
      </w:pPr>
    </w:lvl>
    <w:lvl w:ilvl="7">
      <w:numFmt w:val="bullet"/>
      <w:lvlText w:val="•"/>
      <w:lvlJc w:val="left"/>
      <w:pPr>
        <w:ind w:left="6172" w:hanging="766"/>
      </w:pPr>
    </w:lvl>
    <w:lvl w:ilvl="8">
      <w:numFmt w:val="bullet"/>
      <w:lvlText w:val="•"/>
      <w:lvlJc w:val="left"/>
      <w:pPr>
        <w:ind w:left="7697" w:hanging="766"/>
      </w:pPr>
    </w:lvl>
  </w:abstractNum>
  <w:abstractNum w:abstractNumId="6">
    <w:nsid w:val="00000407"/>
    <w:multiLevelType w:val="multilevel"/>
    <w:tmpl w:val="0000088A"/>
    <w:lvl w:ilvl="0">
      <w:start w:val="1"/>
      <w:numFmt w:val="lowerLetter"/>
      <w:lvlText w:val="%1)"/>
      <w:lvlJc w:val="left"/>
      <w:pPr>
        <w:ind w:left="1239" w:hanging="403"/>
      </w:pPr>
      <w:rPr>
        <w:rFonts w:ascii="Cambria" w:hAnsi="Cambria" w:cs="Cambria"/>
        <w:b w:val="0"/>
        <w:bCs w:val="0"/>
        <w:i w:val="0"/>
        <w:iCs w:val="0"/>
        <w:color w:val="231F20"/>
        <w:spacing w:val="-11"/>
        <w:w w:val="100"/>
        <w:sz w:val="22"/>
        <w:szCs w:val="22"/>
      </w:rPr>
    </w:lvl>
    <w:lvl w:ilvl="1">
      <w:numFmt w:val="bullet"/>
      <w:lvlText w:val="•"/>
      <w:lvlJc w:val="left"/>
      <w:pPr>
        <w:ind w:left="2190" w:hanging="403"/>
      </w:pPr>
    </w:lvl>
    <w:lvl w:ilvl="2">
      <w:numFmt w:val="bullet"/>
      <w:lvlText w:val="•"/>
      <w:lvlJc w:val="left"/>
      <w:pPr>
        <w:ind w:left="3141" w:hanging="403"/>
      </w:pPr>
    </w:lvl>
    <w:lvl w:ilvl="3">
      <w:numFmt w:val="bullet"/>
      <w:lvlText w:val="•"/>
      <w:lvlJc w:val="left"/>
      <w:pPr>
        <w:ind w:left="4091" w:hanging="403"/>
      </w:pPr>
    </w:lvl>
    <w:lvl w:ilvl="4">
      <w:numFmt w:val="bullet"/>
      <w:lvlText w:val="•"/>
      <w:lvlJc w:val="left"/>
      <w:pPr>
        <w:ind w:left="5042" w:hanging="403"/>
      </w:pPr>
    </w:lvl>
    <w:lvl w:ilvl="5">
      <w:numFmt w:val="bullet"/>
      <w:lvlText w:val="•"/>
      <w:lvlJc w:val="left"/>
      <w:pPr>
        <w:ind w:left="5992" w:hanging="403"/>
      </w:pPr>
    </w:lvl>
    <w:lvl w:ilvl="6">
      <w:numFmt w:val="bullet"/>
      <w:lvlText w:val="•"/>
      <w:lvlJc w:val="left"/>
      <w:pPr>
        <w:ind w:left="6943" w:hanging="403"/>
      </w:pPr>
    </w:lvl>
    <w:lvl w:ilvl="7">
      <w:numFmt w:val="bullet"/>
      <w:lvlText w:val="•"/>
      <w:lvlJc w:val="left"/>
      <w:pPr>
        <w:ind w:left="7893" w:hanging="403"/>
      </w:pPr>
    </w:lvl>
    <w:lvl w:ilvl="8">
      <w:numFmt w:val="bullet"/>
      <w:lvlText w:val="•"/>
      <w:lvlJc w:val="left"/>
      <w:pPr>
        <w:ind w:left="8844" w:hanging="403"/>
      </w:pPr>
    </w:lvl>
  </w:abstractNum>
  <w:abstractNum w:abstractNumId="7">
    <w:nsid w:val="00000408"/>
    <w:multiLevelType w:val="multilevel"/>
    <w:tmpl w:val="759EA48E"/>
    <w:lvl w:ilvl="0">
      <w:start w:val="1"/>
      <w:numFmt w:val="bullet"/>
      <w:lvlText w:val=""/>
      <w:lvlJc w:val="left"/>
      <w:pPr>
        <w:ind w:left="1239" w:hanging="403"/>
      </w:pPr>
      <w:rPr>
        <w:rFonts w:ascii="Symbol" w:hAnsi="Symbol" w:hint="default"/>
        <w:b w:val="0"/>
        <w:bCs w:val="0"/>
        <w:i w:val="0"/>
        <w:iCs w:val="0"/>
        <w:color w:val="231F20"/>
        <w:w w:val="100"/>
        <w:sz w:val="22"/>
        <w:szCs w:val="22"/>
      </w:rPr>
    </w:lvl>
    <w:lvl w:ilvl="1">
      <w:numFmt w:val="bullet"/>
      <w:lvlText w:val="—"/>
      <w:lvlJc w:val="left"/>
      <w:pPr>
        <w:ind w:left="1636" w:hanging="403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2"/>
        <w:szCs w:val="22"/>
      </w:rPr>
    </w:lvl>
    <w:lvl w:ilvl="2">
      <w:numFmt w:val="bullet"/>
      <w:lvlText w:val="•"/>
      <w:lvlJc w:val="left"/>
      <w:pPr>
        <w:ind w:left="2651" w:hanging="403"/>
      </w:pPr>
    </w:lvl>
    <w:lvl w:ilvl="3">
      <w:numFmt w:val="bullet"/>
      <w:lvlText w:val="•"/>
      <w:lvlJc w:val="left"/>
      <w:pPr>
        <w:ind w:left="3663" w:hanging="403"/>
      </w:pPr>
    </w:lvl>
    <w:lvl w:ilvl="4">
      <w:numFmt w:val="bullet"/>
      <w:lvlText w:val="•"/>
      <w:lvlJc w:val="left"/>
      <w:pPr>
        <w:ind w:left="4675" w:hanging="403"/>
      </w:pPr>
    </w:lvl>
    <w:lvl w:ilvl="5">
      <w:numFmt w:val="bullet"/>
      <w:lvlText w:val="•"/>
      <w:lvlJc w:val="left"/>
      <w:pPr>
        <w:ind w:left="5686" w:hanging="403"/>
      </w:pPr>
    </w:lvl>
    <w:lvl w:ilvl="6">
      <w:numFmt w:val="bullet"/>
      <w:lvlText w:val="•"/>
      <w:lvlJc w:val="left"/>
      <w:pPr>
        <w:ind w:left="6698" w:hanging="403"/>
      </w:pPr>
    </w:lvl>
    <w:lvl w:ilvl="7">
      <w:numFmt w:val="bullet"/>
      <w:lvlText w:val="•"/>
      <w:lvlJc w:val="left"/>
      <w:pPr>
        <w:ind w:left="7710" w:hanging="403"/>
      </w:pPr>
    </w:lvl>
    <w:lvl w:ilvl="8">
      <w:numFmt w:val="bullet"/>
      <w:lvlText w:val="•"/>
      <w:lvlJc w:val="left"/>
      <w:pPr>
        <w:ind w:left="8722" w:hanging="403"/>
      </w:pPr>
    </w:lvl>
  </w:abstractNum>
  <w:abstractNum w:abstractNumId="8">
    <w:nsid w:val="00000409"/>
    <w:multiLevelType w:val="multilevel"/>
    <w:tmpl w:val="0000088C"/>
    <w:lvl w:ilvl="0">
      <w:start w:val="1"/>
      <w:numFmt w:val="lowerLetter"/>
      <w:lvlText w:val="%1)"/>
      <w:lvlJc w:val="left"/>
      <w:pPr>
        <w:ind w:left="559" w:hanging="403"/>
      </w:pPr>
      <w:rPr>
        <w:rFonts w:ascii="Cambria" w:hAnsi="Cambria" w:cs="Cambria"/>
        <w:b w:val="0"/>
        <w:bCs w:val="0"/>
        <w:i w:val="0"/>
        <w:iCs w:val="0"/>
        <w:color w:val="231F20"/>
        <w:spacing w:val="-11"/>
        <w:w w:val="100"/>
        <w:sz w:val="22"/>
        <w:szCs w:val="22"/>
      </w:rPr>
    </w:lvl>
    <w:lvl w:ilvl="1">
      <w:numFmt w:val="bullet"/>
      <w:lvlText w:val="•"/>
      <w:lvlJc w:val="left"/>
      <w:pPr>
        <w:ind w:left="1578" w:hanging="403"/>
      </w:pPr>
    </w:lvl>
    <w:lvl w:ilvl="2">
      <w:numFmt w:val="bullet"/>
      <w:lvlText w:val="•"/>
      <w:lvlJc w:val="left"/>
      <w:pPr>
        <w:ind w:left="2597" w:hanging="403"/>
      </w:pPr>
    </w:lvl>
    <w:lvl w:ilvl="3">
      <w:numFmt w:val="bullet"/>
      <w:lvlText w:val="•"/>
      <w:lvlJc w:val="left"/>
      <w:pPr>
        <w:ind w:left="3615" w:hanging="403"/>
      </w:pPr>
    </w:lvl>
    <w:lvl w:ilvl="4">
      <w:numFmt w:val="bullet"/>
      <w:lvlText w:val="•"/>
      <w:lvlJc w:val="left"/>
      <w:pPr>
        <w:ind w:left="4634" w:hanging="403"/>
      </w:pPr>
    </w:lvl>
    <w:lvl w:ilvl="5">
      <w:numFmt w:val="bullet"/>
      <w:lvlText w:val="•"/>
      <w:lvlJc w:val="left"/>
      <w:pPr>
        <w:ind w:left="5652" w:hanging="403"/>
      </w:pPr>
    </w:lvl>
    <w:lvl w:ilvl="6">
      <w:numFmt w:val="bullet"/>
      <w:lvlText w:val="•"/>
      <w:lvlJc w:val="left"/>
      <w:pPr>
        <w:ind w:left="6671" w:hanging="403"/>
      </w:pPr>
    </w:lvl>
    <w:lvl w:ilvl="7">
      <w:numFmt w:val="bullet"/>
      <w:lvlText w:val="•"/>
      <w:lvlJc w:val="left"/>
      <w:pPr>
        <w:ind w:left="7689" w:hanging="403"/>
      </w:pPr>
    </w:lvl>
    <w:lvl w:ilvl="8">
      <w:numFmt w:val="bullet"/>
      <w:lvlText w:val="•"/>
      <w:lvlJc w:val="left"/>
      <w:pPr>
        <w:ind w:left="8708" w:hanging="403"/>
      </w:pPr>
    </w:lvl>
  </w:abstractNum>
  <w:abstractNum w:abstractNumId="9">
    <w:nsid w:val="0000040A"/>
    <w:multiLevelType w:val="multilevel"/>
    <w:tmpl w:val="0000088D"/>
    <w:lvl w:ilvl="0">
      <w:start w:val="7"/>
      <w:numFmt w:val="lowerLetter"/>
      <w:lvlText w:val="%1)"/>
      <w:lvlJc w:val="left"/>
      <w:pPr>
        <w:ind w:left="1239" w:hanging="403"/>
      </w:pPr>
      <w:rPr>
        <w:rFonts w:ascii="Cambria" w:hAnsi="Cambria" w:cs="Cambria"/>
        <w:b w:val="0"/>
        <w:bCs w:val="0"/>
        <w:i w:val="0"/>
        <w:iCs w:val="0"/>
        <w:color w:val="231F2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2190" w:hanging="403"/>
      </w:pPr>
    </w:lvl>
    <w:lvl w:ilvl="2">
      <w:numFmt w:val="bullet"/>
      <w:lvlText w:val="•"/>
      <w:lvlJc w:val="left"/>
      <w:pPr>
        <w:ind w:left="3141" w:hanging="403"/>
      </w:pPr>
    </w:lvl>
    <w:lvl w:ilvl="3">
      <w:numFmt w:val="bullet"/>
      <w:lvlText w:val="•"/>
      <w:lvlJc w:val="left"/>
      <w:pPr>
        <w:ind w:left="4091" w:hanging="403"/>
      </w:pPr>
    </w:lvl>
    <w:lvl w:ilvl="4">
      <w:numFmt w:val="bullet"/>
      <w:lvlText w:val="•"/>
      <w:lvlJc w:val="left"/>
      <w:pPr>
        <w:ind w:left="5042" w:hanging="403"/>
      </w:pPr>
    </w:lvl>
    <w:lvl w:ilvl="5">
      <w:numFmt w:val="bullet"/>
      <w:lvlText w:val="•"/>
      <w:lvlJc w:val="left"/>
      <w:pPr>
        <w:ind w:left="5992" w:hanging="403"/>
      </w:pPr>
    </w:lvl>
    <w:lvl w:ilvl="6">
      <w:numFmt w:val="bullet"/>
      <w:lvlText w:val="•"/>
      <w:lvlJc w:val="left"/>
      <w:pPr>
        <w:ind w:left="6943" w:hanging="403"/>
      </w:pPr>
    </w:lvl>
    <w:lvl w:ilvl="7">
      <w:numFmt w:val="bullet"/>
      <w:lvlText w:val="•"/>
      <w:lvlJc w:val="left"/>
      <w:pPr>
        <w:ind w:left="7893" w:hanging="403"/>
      </w:pPr>
    </w:lvl>
    <w:lvl w:ilvl="8">
      <w:numFmt w:val="bullet"/>
      <w:lvlText w:val="•"/>
      <w:lvlJc w:val="left"/>
      <w:pPr>
        <w:ind w:left="8844" w:hanging="403"/>
      </w:pPr>
    </w:lvl>
  </w:abstractNum>
  <w:abstractNum w:abstractNumId="10">
    <w:nsid w:val="0000040B"/>
    <w:multiLevelType w:val="multilevel"/>
    <w:tmpl w:val="0000088E"/>
    <w:lvl w:ilvl="0">
      <w:start w:val="1"/>
      <w:numFmt w:val="upperLetter"/>
      <w:lvlText w:val="%1"/>
      <w:lvlJc w:val="left"/>
      <w:pPr>
        <w:ind w:left="724" w:hanging="568"/>
      </w:pPr>
    </w:lvl>
    <w:lvl w:ilvl="1">
      <w:start w:val="1"/>
      <w:numFmt w:val="decimal"/>
      <w:lvlText w:val="%1.%2"/>
      <w:lvlJc w:val="left"/>
      <w:pPr>
        <w:ind w:left="724" w:hanging="568"/>
      </w:pPr>
      <w:rPr>
        <w:rFonts w:ascii="Cambria" w:hAnsi="Cambria" w:cs="Cambria"/>
        <w:b/>
        <w:bCs/>
        <w:i w:val="0"/>
        <w:iCs w:val="0"/>
        <w:color w:val="231F20"/>
        <w:w w:val="100"/>
        <w:sz w:val="26"/>
        <w:szCs w:val="26"/>
      </w:rPr>
    </w:lvl>
    <w:lvl w:ilvl="2">
      <w:start w:val="1"/>
      <w:numFmt w:val="lowerLetter"/>
      <w:lvlText w:val="%3)"/>
      <w:lvlJc w:val="left"/>
      <w:pPr>
        <w:ind w:left="4636" w:hanging="247"/>
      </w:pPr>
      <w:rPr>
        <w:rFonts w:ascii="Cambria" w:hAnsi="Cambria" w:cs="Cambria"/>
        <w:b/>
        <w:bCs/>
        <w:i w:val="0"/>
        <w:iCs w:val="0"/>
        <w:color w:val="231F20"/>
        <w:spacing w:val="-10"/>
        <w:w w:val="100"/>
        <w:sz w:val="22"/>
        <w:szCs w:val="22"/>
      </w:rPr>
    </w:lvl>
    <w:lvl w:ilvl="3">
      <w:numFmt w:val="bullet"/>
      <w:lvlText w:val="•"/>
      <w:lvlJc w:val="left"/>
      <w:pPr>
        <w:ind w:left="5996" w:hanging="247"/>
      </w:pPr>
    </w:lvl>
    <w:lvl w:ilvl="4">
      <w:numFmt w:val="bullet"/>
      <w:lvlText w:val="•"/>
      <w:lvlJc w:val="left"/>
      <w:pPr>
        <w:ind w:left="6675" w:hanging="247"/>
      </w:pPr>
    </w:lvl>
    <w:lvl w:ilvl="5">
      <w:numFmt w:val="bullet"/>
      <w:lvlText w:val="•"/>
      <w:lvlJc w:val="left"/>
      <w:pPr>
        <w:ind w:left="7353" w:hanging="247"/>
      </w:pPr>
    </w:lvl>
    <w:lvl w:ilvl="6">
      <w:numFmt w:val="bullet"/>
      <w:lvlText w:val="•"/>
      <w:lvlJc w:val="left"/>
      <w:pPr>
        <w:ind w:left="8031" w:hanging="247"/>
      </w:pPr>
    </w:lvl>
    <w:lvl w:ilvl="7">
      <w:numFmt w:val="bullet"/>
      <w:lvlText w:val="•"/>
      <w:lvlJc w:val="left"/>
      <w:pPr>
        <w:ind w:left="8710" w:hanging="247"/>
      </w:pPr>
    </w:lvl>
    <w:lvl w:ilvl="8">
      <w:numFmt w:val="bullet"/>
      <w:lvlText w:val="•"/>
      <w:lvlJc w:val="left"/>
      <w:pPr>
        <w:ind w:left="9388" w:hanging="247"/>
      </w:pPr>
    </w:lvl>
  </w:abstractNum>
  <w:abstractNum w:abstractNumId="11">
    <w:nsid w:val="0000040C"/>
    <w:multiLevelType w:val="multilevel"/>
    <w:tmpl w:val="0000088F"/>
    <w:lvl w:ilvl="0">
      <w:start w:val="3"/>
      <w:numFmt w:val="upperLetter"/>
      <w:lvlText w:val="%1"/>
      <w:lvlJc w:val="left"/>
      <w:pPr>
        <w:ind w:left="723" w:hanging="567"/>
      </w:pPr>
    </w:lvl>
    <w:lvl w:ilvl="1">
      <w:start w:val="1"/>
      <w:numFmt w:val="decimal"/>
      <w:lvlText w:val="%1.%2"/>
      <w:lvlJc w:val="left"/>
      <w:pPr>
        <w:ind w:left="723" w:hanging="567"/>
      </w:pPr>
      <w:rPr>
        <w:rFonts w:ascii="Cambria" w:hAnsi="Cambria" w:cs="Cambria"/>
        <w:b/>
        <w:bCs/>
        <w:i w:val="0"/>
        <w:iCs w:val="0"/>
        <w:color w:val="231F20"/>
        <w:spacing w:val="-1"/>
        <w:w w:val="100"/>
        <w:sz w:val="26"/>
        <w:szCs w:val="26"/>
      </w:rPr>
    </w:lvl>
    <w:lvl w:ilvl="2">
      <w:numFmt w:val="bullet"/>
      <w:lvlText w:val="•"/>
      <w:lvlJc w:val="left"/>
      <w:pPr>
        <w:ind w:left="2725" w:hanging="567"/>
      </w:pPr>
    </w:lvl>
    <w:lvl w:ilvl="3">
      <w:numFmt w:val="bullet"/>
      <w:lvlText w:val="•"/>
      <w:lvlJc w:val="left"/>
      <w:pPr>
        <w:ind w:left="3727" w:hanging="567"/>
      </w:pPr>
    </w:lvl>
    <w:lvl w:ilvl="4">
      <w:numFmt w:val="bullet"/>
      <w:lvlText w:val="•"/>
      <w:lvlJc w:val="left"/>
      <w:pPr>
        <w:ind w:left="4730" w:hanging="567"/>
      </w:pPr>
    </w:lvl>
    <w:lvl w:ilvl="5">
      <w:numFmt w:val="bullet"/>
      <w:lvlText w:val="•"/>
      <w:lvlJc w:val="left"/>
      <w:pPr>
        <w:ind w:left="5732" w:hanging="567"/>
      </w:pPr>
    </w:lvl>
    <w:lvl w:ilvl="6">
      <w:numFmt w:val="bullet"/>
      <w:lvlText w:val="•"/>
      <w:lvlJc w:val="left"/>
      <w:pPr>
        <w:ind w:left="6735" w:hanging="567"/>
      </w:pPr>
    </w:lvl>
    <w:lvl w:ilvl="7">
      <w:numFmt w:val="bullet"/>
      <w:lvlText w:val="•"/>
      <w:lvlJc w:val="left"/>
      <w:pPr>
        <w:ind w:left="7737" w:hanging="567"/>
      </w:pPr>
    </w:lvl>
    <w:lvl w:ilvl="8">
      <w:numFmt w:val="bullet"/>
      <w:lvlText w:val="•"/>
      <w:lvlJc w:val="left"/>
      <w:pPr>
        <w:ind w:left="8740" w:hanging="567"/>
      </w:pPr>
    </w:lvl>
  </w:abstractNum>
  <w:abstractNum w:abstractNumId="12">
    <w:nsid w:val="0000040D"/>
    <w:multiLevelType w:val="multilevel"/>
    <w:tmpl w:val="00000890"/>
    <w:lvl w:ilvl="0">
      <w:start w:val="4"/>
      <w:numFmt w:val="upperLetter"/>
      <w:lvlText w:val="%1"/>
      <w:lvlJc w:val="left"/>
      <w:pPr>
        <w:ind w:left="1404" w:hanging="567"/>
      </w:pPr>
    </w:lvl>
    <w:lvl w:ilvl="1">
      <w:start w:val="1"/>
      <w:numFmt w:val="decimal"/>
      <w:lvlText w:val="%1.%2"/>
      <w:lvlJc w:val="left"/>
      <w:pPr>
        <w:ind w:left="1404" w:hanging="567"/>
      </w:pPr>
      <w:rPr>
        <w:rFonts w:ascii="Cambria" w:hAnsi="Cambria" w:cs="Cambria"/>
        <w:b/>
        <w:bCs/>
        <w:i w:val="0"/>
        <w:iCs w:val="0"/>
        <w:color w:val="231F20"/>
        <w:spacing w:val="-7"/>
        <w:w w:val="100"/>
        <w:sz w:val="26"/>
        <w:szCs w:val="26"/>
      </w:rPr>
    </w:lvl>
    <w:lvl w:ilvl="2">
      <w:numFmt w:val="bullet"/>
      <w:lvlText w:val="•"/>
      <w:lvlJc w:val="left"/>
      <w:pPr>
        <w:ind w:left="3269" w:hanging="567"/>
      </w:pPr>
    </w:lvl>
    <w:lvl w:ilvl="3">
      <w:numFmt w:val="bullet"/>
      <w:lvlText w:val="•"/>
      <w:lvlJc w:val="left"/>
      <w:pPr>
        <w:ind w:left="4203" w:hanging="567"/>
      </w:pPr>
    </w:lvl>
    <w:lvl w:ilvl="4">
      <w:numFmt w:val="bullet"/>
      <w:lvlText w:val="•"/>
      <w:lvlJc w:val="left"/>
      <w:pPr>
        <w:ind w:left="5138" w:hanging="567"/>
      </w:pPr>
    </w:lvl>
    <w:lvl w:ilvl="5">
      <w:numFmt w:val="bullet"/>
      <w:lvlText w:val="•"/>
      <w:lvlJc w:val="left"/>
      <w:pPr>
        <w:ind w:left="6072" w:hanging="567"/>
      </w:pPr>
    </w:lvl>
    <w:lvl w:ilvl="6">
      <w:numFmt w:val="bullet"/>
      <w:lvlText w:val="•"/>
      <w:lvlJc w:val="left"/>
      <w:pPr>
        <w:ind w:left="7007" w:hanging="567"/>
      </w:pPr>
    </w:lvl>
    <w:lvl w:ilvl="7">
      <w:numFmt w:val="bullet"/>
      <w:lvlText w:val="•"/>
      <w:lvlJc w:val="left"/>
      <w:pPr>
        <w:ind w:left="7941" w:hanging="567"/>
      </w:pPr>
    </w:lvl>
    <w:lvl w:ilvl="8">
      <w:numFmt w:val="bullet"/>
      <w:lvlText w:val="•"/>
      <w:lvlJc w:val="left"/>
      <w:pPr>
        <w:ind w:left="8876" w:hanging="567"/>
      </w:pPr>
    </w:lvl>
  </w:abstractNum>
  <w:abstractNum w:abstractNumId="13">
    <w:nsid w:val="0000040E"/>
    <w:multiLevelType w:val="multilevel"/>
    <w:tmpl w:val="00000891"/>
    <w:lvl w:ilvl="0">
      <w:start w:val="1"/>
      <w:numFmt w:val="lowerLetter"/>
      <w:lvlText w:val="%1)"/>
      <w:lvlJc w:val="left"/>
      <w:pPr>
        <w:ind w:left="1239" w:hanging="403"/>
      </w:pPr>
      <w:rPr>
        <w:rFonts w:ascii="Cambria" w:hAnsi="Cambria" w:cs="Cambria"/>
        <w:b w:val="0"/>
        <w:bCs w:val="0"/>
        <w:i w:val="0"/>
        <w:iCs w:val="0"/>
        <w:color w:val="231F20"/>
        <w:spacing w:val="-11"/>
        <w:w w:val="100"/>
        <w:sz w:val="22"/>
        <w:szCs w:val="22"/>
      </w:rPr>
    </w:lvl>
    <w:lvl w:ilvl="1">
      <w:numFmt w:val="bullet"/>
      <w:lvlText w:val="•"/>
      <w:lvlJc w:val="left"/>
      <w:pPr>
        <w:ind w:left="2190" w:hanging="403"/>
      </w:pPr>
    </w:lvl>
    <w:lvl w:ilvl="2">
      <w:numFmt w:val="bullet"/>
      <w:lvlText w:val="•"/>
      <w:lvlJc w:val="left"/>
      <w:pPr>
        <w:ind w:left="3141" w:hanging="403"/>
      </w:pPr>
    </w:lvl>
    <w:lvl w:ilvl="3">
      <w:numFmt w:val="bullet"/>
      <w:lvlText w:val="•"/>
      <w:lvlJc w:val="left"/>
      <w:pPr>
        <w:ind w:left="4091" w:hanging="403"/>
      </w:pPr>
    </w:lvl>
    <w:lvl w:ilvl="4">
      <w:numFmt w:val="bullet"/>
      <w:lvlText w:val="•"/>
      <w:lvlJc w:val="left"/>
      <w:pPr>
        <w:ind w:left="5042" w:hanging="403"/>
      </w:pPr>
    </w:lvl>
    <w:lvl w:ilvl="5">
      <w:numFmt w:val="bullet"/>
      <w:lvlText w:val="•"/>
      <w:lvlJc w:val="left"/>
      <w:pPr>
        <w:ind w:left="5992" w:hanging="403"/>
      </w:pPr>
    </w:lvl>
    <w:lvl w:ilvl="6">
      <w:numFmt w:val="bullet"/>
      <w:lvlText w:val="•"/>
      <w:lvlJc w:val="left"/>
      <w:pPr>
        <w:ind w:left="6943" w:hanging="403"/>
      </w:pPr>
    </w:lvl>
    <w:lvl w:ilvl="7">
      <w:numFmt w:val="bullet"/>
      <w:lvlText w:val="•"/>
      <w:lvlJc w:val="left"/>
      <w:pPr>
        <w:ind w:left="7893" w:hanging="403"/>
      </w:pPr>
    </w:lvl>
    <w:lvl w:ilvl="8">
      <w:numFmt w:val="bullet"/>
      <w:lvlText w:val="•"/>
      <w:lvlJc w:val="left"/>
      <w:pPr>
        <w:ind w:left="8844" w:hanging="403"/>
      </w:pPr>
    </w:lvl>
  </w:abstractNum>
  <w:abstractNum w:abstractNumId="14">
    <w:nsid w:val="0000040F"/>
    <w:multiLevelType w:val="multilevel"/>
    <w:tmpl w:val="00000892"/>
    <w:lvl w:ilvl="0">
      <w:start w:val="1"/>
      <w:numFmt w:val="lowerLetter"/>
      <w:lvlText w:val="%1)"/>
      <w:lvlJc w:val="left"/>
      <w:pPr>
        <w:ind w:left="1239" w:hanging="403"/>
      </w:pPr>
      <w:rPr>
        <w:rFonts w:ascii="Cambria" w:hAnsi="Cambria" w:cs="Cambria"/>
        <w:b w:val="0"/>
        <w:bCs w:val="0"/>
        <w:i w:val="0"/>
        <w:iCs w:val="0"/>
        <w:color w:val="231F20"/>
        <w:spacing w:val="-11"/>
        <w:w w:val="100"/>
        <w:sz w:val="22"/>
        <w:szCs w:val="22"/>
      </w:rPr>
    </w:lvl>
    <w:lvl w:ilvl="1">
      <w:numFmt w:val="bullet"/>
      <w:lvlText w:val="•"/>
      <w:lvlJc w:val="left"/>
      <w:pPr>
        <w:ind w:left="2190" w:hanging="403"/>
      </w:pPr>
    </w:lvl>
    <w:lvl w:ilvl="2">
      <w:numFmt w:val="bullet"/>
      <w:lvlText w:val="•"/>
      <w:lvlJc w:val="left"/>
      <w:pPr>
        <w:ind w:left="3141" w:hanging="403"/>
      </w:pPr>
    </w:lvl>
    <w:lvl w:ilvl="3">
      <w:numFmt w:val="bullet"/>
      <w:lvlText w:val="•"/>
      <w:lvlJc w:val="left"/>
      <w:pPr>
        <w:ind w:left="4091" w:hanging="403"/>
      </w:pPr>
    </w:lvl>
    <w:lvl w:ilvl="4">
      <w:numFmt w:val="bullet"/>
      <w:lvlText w:val="•"/>
      <w:lvlJc w:val="left"/>
      <w:pPr>
        <w:ind w:left="5042" w:hanging="403"/>
      </w:pPr>
    </w:lvl>
    <w:lvl w:ilvl="5">
      <w:numFmt w:val="bullet"/>
      <w:lvlText w:val="•"/>
      <w:lvlJc w:val="left"/>
      <w:pPr>
        <w:ind w:left="5992" w:hanging="403"/>
      </w:pPr>
    </w:lvl>
    <w:lvl w:ilvl="6">
      <w:numFmt w:val="bullet"/>
      <w:lvlText w:val="•"/>
      <w:lvlJc w:val="left"/>
      <w:pPr>
        <w:ind w:left="6943" w:hanging="403"/>
      </w:pPr>
    </w:lvl>
    <w:lvl w:ilvl="7">
      <w:numFmt w:val="bullet"/>
      <w:lvlText w:val="•"/>
      <w:lvlJc w:val="left"/>
      <w:pPr>
        <w:ind w:left="7893" w:hanging="403"/>
      </w:pPr>
    </w:lvl>
    <w:lvl w:ilvl="8">
      <w:numFmt w:val="bullet"/>
      <w:lvlText w:val="•"/>
      <w:lvlJc w:val="left"/>
      <w:pPr>
        <w:ind w:left="8844" w:hanging="403"/>
      </w:pPr>
    </w:lvl>
  </w:abstractNum>
  <w:abstractNum w:abstractNumId="15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left="1239" w:hanging="403"/>
      </w:pPr>
      <w:rPr>
        <w:rFonts w:ascii="Cambria" w:hAnsi="Cambria" w:cs="Cambria"/>
        <w:b w:val="0"/>
        <w:bCs w:val="0"/>
        <w:i w:val="0"/>
        <w:iCs w:val="0"/>
        <w:color w:val="231F20"/>
        <w:w w:val="100"/>
        <w:sz w:val="20"/>
        <w:szCs w:val="20"/>
      </w:rPr>
    </w:lvl>
    <w:lvl w:ilvl="1">
      <w:numFmt w:val="bullet"/>
      <w:lvlText w:val="•"/>
      <w:lvlJc w:val="left"/>
      <w:pPr>
        <w:ind w:left="2190" w:hanging="403"/>
      </w:pPr>
    </w:lvl>
    <w:lvl w:ilvl="2">
      <w:numFmt w:val="bullet"/>
      <w:lvlText w:val="•"/>
      <w:lvlJc w:val="left"/>
      <w:pPr>
        <w:ind w:left="3141" w:hanging="403"/>
      </w:pPr>
    </w:lvl>
    <w:lvl w:ilvl="3">
      <w:numFmt w:val="bullet"/>
      <w:lvlText w:val="•"/>
      <w:lvlJc w:val="left"/>
      <w:pPr>
        <w:ind w:left="4091" w:hanging="403"/>
      </w:pPr>
    </w:lvl>
    <w:lvl w:ilvl="4">
      <w:numFmt w:val="bullet"/>
      <w:lvlText w:val="•"/>
      <w:lvlJc w:val="left"/>
      <w:pPr>
        <w:ind w:left="5042" w:hanging="403"/>
      </w:pPr>
    </w:lvl>
    <w:lvl w:ilvl="5">
      <w:numFmt w:val="bullet"/>
      <w:lvlText w:val="•"/>
      <w:lvlJc w:val="left"/>
      <w:pPr>
        <w:ind w:left="5992" w:hanging="403"/>
      </w:pPr>
    </w:lvl>
    <w:lvl w:ilvl="6">
      <w:numFmt w:val="bullet"/>
      <w:lvlText w:val="•"/>
      <w:lvlJc w:val="left"/>
      <w:pPr>
        <w:ind w:left="6943" w:hanging="403"/>
      </w:pPr>
    </w:lvl>
    <w:lvl w:ilvl="7">
      <w:numFmt w:val="bullet"/>
      <w:lvlText w:val="•"/>
      <w:lvlJc w:val="left"/>
      <w:pPr>
        <w:ind w:left="7893" w:hanging="403"/>
      </w:pPr>
    </w:lvl>
    <w:lvl w:ilvl="8">
      <w:numFmt w:val="bullet"/>
      <w:lvlText w:val="•"/>
      <w:lvlJc w:val="left"/>
      <w:pPr>
        <w:ind w:left="8844" w:hanging="403"/>
      </w:pPr>
    </w:lvl>
  </w:abstractNum>
  <w:abstractNum w:abstractNumId="16">
    <w:nsid w:val="00000411"/>
    <w:multiLevelType w:val="multilevel"/>
    <w:tmpl w:val="00000894"/>
    <w:lvl w:ilvl="0">
      <w:start w:val="1"/>
      <w:numFmt w:val="decimal"/>
      <w:lvlText w:val="[%1]"/>
      <w:lvlJc w:val="left"/>
      <w:pPr>
        <w:ind w:left="837" w:hanging="681"/>
      </w:pPr>
      <w:rPr>
        <w:rFonts w:ascii="Cambria" w:hAnsi="Cambria" w:cs="Cambria"/>
        <w:b w:val="0"/>
        <w:bCs w:val="0"/>
        <w:i w:val="0"/>
        <w:iCs w:val="0"/>
        <w:color w:val="231F20"/>
        <w:spacing w:val="-12"/>
        <w:w w:val="100"/>
        <w:sz w:val="22"/>
        <w:szCs w:val="22"/>
      </w:rPr>
    </w:lvl>
    <w:lvl w:ilvl="1">
      <w:numFmt w:val="bullet"/>
      <w:lvlText w:val="•"/>
      <w:lvlJc w:val="left"/>
      <w:pPr>
        <w:ind w:left="1830" w:hanging="681"/>
      </w:pPr>
    </w:lvl>
    <w:lvl w:ilvl="2">
      <w:numFmt w:val="bullet"/>
      <w:lvlText w:val="•"/>
      <w:lvlJc w:val="left"/>
      <w:pPr>
        <w:ind w:left="2821" w:hanging="681"/>
      </w:pPr>
    </w:lvl>
    <w:lvl w:ilvl="3">
      <w:numFmt w:val="bullet"/>
      <w:lvlText w:val="•"/>
      <w:lvlJc w:val="left"/>
      <w:pPr>
        <w:ind w:left="3811" w:hanging="681"/>
      </w:pPr>
    </w:lvl>
    <w:lvl w:ilvl="4">
      <w:numFmt w:val="bullet"/>
      <w:lvlText w:val="•"/>
      <w:lvlJc w:val="left"/>
      <w:pPr>
        <w:ind w:left="4802" w:hanging="681"/>
      </w:pPr>
    </w:lvl>
    <w:lvl w:ilvl="5">
      <w:numFmt w:val="bullet"/>
      <w:lvlText w:val="•"/>
      <w:lvlJc w:val="left"/>
      <w:pPr>
        <w:ind w:left="5792" w:hanging="681"/>
      </w:pPr>
    </w:lvl>
    <w:lvl w:ilvl="6">
      <w:numFmt w:val="bullet"/>
      <w:lvlText w:val="•"/>
      <w:lvlJc w:val="left"/>
      <w:pPr>
        <w:ind w:left="6783" w:hanging="681"/>
      </w:pPr>
    </w:lvl>
    <w:lvl w:ilvl="7">
      <w:numFmt w:val="bullet"/>
      <w:lvlText w:val="•"/>
      <w:lvlJc w:val="left"/>
      <w:pPr>
        <w:ind w:left="7773" w:hanging="681"/>
      </w:pPr>
    </w:lvl>
    <w:lvl w:ilvl="8">
      <w:numFmt w:val="bullet"/>
      <w:lvlText w:val="•"/>
      <w:lvlJc w:val="left"/>
      <w:pPr>
        <w:ind w:left="8764" w:hanging="681"/>
      </w:pPr>
    </w:lvl>
  </w:abstractNum>
  <w:abstractNum w:abstractNumId="17">
    <w:nsid w:val="05B939B9"/>
    <w:multiLevelType w:val="multilevel"/>
    <w:tmpl w:val="902E99B6"/>
    <w:lvl w:ilvl="0">
      <w:start w:val="5"/>
      <w:numFmt w:val="decimal"/>
      <w:lvlText w:val="%1."/>
      <w:lvlJc w:val="left"/>
      <w:pPr>
        <w:ind w:left="21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4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601" w:hanging="1800"/>
      </w:pPr>
      <w:rPr>
        <w:rFonts w:hint="default"/>
        <w:b/>
      </w:rPr>
    </w:lvl>
  </w:abstractNum>
  <w:abstractNum w:abstractNumId="18">
    <w:nsid w:val="10634C5D"/>
    <w:multiLevelType w:val="multilevel"/>
    <w:tmpl w:val="BA86519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>
    <w:nsid w:val="4E641FBB"/>
    <w:multiLevelType w:val="multilevel"/>
    <w:tmpl w:val="DFB8521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>
    <w:nsid w:val="50EE0F2A"/>
    <w:multiLevelType w:val="multilevel"/>
    <w:tmpl w:val="C9FC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090456"/>
    <w:multiLevelType w:val="hybridMultilevel"/>
    <w:tmpl w:val="263AD1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11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20"/>
  </w:num>
  <w:num w:numId="19">
    <w:abstractNumId w:val="17"/>
  </w:num>
  <w:num w:numId="20">
    <w:abstractNumId w:val="21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BA"/>
    <w:rsid w:val="00000402"/>
    <w:rsid w:val="000006FD"/>
    <w:rsid w:val="000008EF"/>
    <w:rsid w:val="00003C77"/>
    <w:rsid w:val="000045FF"/>
    <w:rsid w:val="000061F0"/>
    <w:rsid w:val="0000723A"/>
    <w:rsid w:val="000104A4"/>
    <w:rsid w:val="00011EED"/>
    <w:rsid w:val="0001234C"/>
    <w:rsid w:val="00013B1F"/>
    <w:rsid w:val="00015386"/>
    <w:rsid w:val="00016726"/>
    <w:rsid w:val="000172B4"/>
    <w:rsid w:val="00020643"/>
    <w:rsid w:val="00020945"/>
    <w:rsid w:val="00020A08"/>
    <w:rsid w:val="00032D1D"/>
    <w:rsid w:val="00035B4F"/>
    <w:rsid w:val="00042649"/>
    <w:rsid w:val="00045886"/>
    <w:rsid w:val="00053A64"/>
    <w:rsid w:val="00062D70"/>
    <w:rsid w:val="00063336"/>
    <w:rsid w:val="00064EE0"/>
    <w:rsid w:val="0006638B"/>
    <w:rsid w:val="000666EE"/>
    <w:rsid w:val="00067E93"/>
    <w:rsid w:val="00070B9E"/>
    <w:rsid w:val="00071ACA"/>
    <w:rsid w:val="00073233"/>
    <w:rsid w:val="000737D5"/>
    <w:rsid w:val="00076649"/>
    <w:rsid w:val="00076FBA"/>
    <w:rsid w:val="00080886"/>
    <w:rsid w:val="000816B6"/>
    <w:rsid w:val="000817C0"/>
    <w:rsid w:val="00084335"/>
    <w:rsid w:val="00086D89"/>
    <w:rsid w:val="00086F6A"/>
    <w:rsid w:val="00090BB4"/>
    <w:rsid w:val="0009136A"/>
    <w:rsid w:val="000922C3"/>
    <w:rsid w:val="00092910"/>
    <w:rsid w:val="0009403D"/>
    <w:rsid w:val="00095C36"/>
    <w:rsid w:val="00097A1E"/>
    <w:rsid w:val="000A04D3"/>
    <w:rsid w:val="000A223B"/>
    <w:rsid w:val="000A2AAB"/>
    <w:rsid w:val="000A3601"/>
    <w:rsid w:val="000A61E7"/>
    <w:rsid w:val="000B4286"/>
    <w:rsid w:val="000B682A"/>
    <w:rsid w:val="000B6DD3"/>
    <w:rsid w:val="000C0FF8"/>
    <w:rsid w:val="000C1101"/>
    <w:rsid w:val="000C1B25"/>
    <w:rsid w:val="000C3194"/>
    <w:rsid w:val="000D39A0"/>
    <w:rsid w:val="000D4130"/>
    <w:rsid w:val="000D504E"/>
    <w:rsid w:val="000D7C6F"/>
    <w:rsid w:val="000E045E"/>
    <w:rsid w:val="000E1285"/>
    <w:rsid w:val="000E1CE3"/>
    <w:rsid w:val="000E2209"/>
    <w:rsid w:val="000E3C20"/>
    <w:rsid w:val="000E4D48"/>
    <w:rsid w:val="000E6376"/>
    <w:rsid w:val="000E79D5"/>
    <w:rsid w:val="000F0D6F"/>
    <w:rsid w:val="000F1AF8"/>
    <w:rsid w:val="000F2257"/>
    <w:rsid w:val="000F4369"/>
    <w:rsid w:val="000F5CF9"/>
    <w:rsid w:val="001000AB"/>
    <w:rsid w:val="00102514"/>
    <w:rsid w:val="00104666"/>
    <w:rsid w:val="001069BB"/>
    <w:rsid w:val="00113E34"/>
    <w:rsid w:val="00114D85"/>
    <w:rsid w:val="00116121"/>
    <w:rsid w:val="00116F02"/>
    <w:rsid w:val="001206E6"/>
    <w:rsid w:val="00123FE7"/>
    <w:rsid w:val="00124759"/>
    <w:rsid w:val="00125270"/>
    <w:rsid w:val="001266A7"/>
    <w:rsid w:val="00130DFE"/>
    <w:rsid w:val="00132380"/>
    <w:rsid w:val="001331D7"/>
    <w:rsid w:val="001343CF"/>
    <w:rsid w:val="0013626F"/>
    <w:rsid w:val="00142411"/>
    <w:rsid w:val="0014344F"/>
    <w:rsid w:val="00143CEE"/>
    <w:rsid w:val="00154230"/>
    <w:rsid w:val="001549DE"/>
    <w:rsid w:val="00156EAE"/>
    <w:rsid w:val="0015769A"/>
    <w:rsid w:val="00157851"/>
    <w:rsid w:val="00162304"/>
    <w:rsid w:val="001630B2"/>
    <w:rsid w:val="00163575"/>
    <w:rsid w:val="001652DA"/>
    <w:rsid w:val="001656BE"/>
    <w:rsid w:val="00165FD4"/>
    <w:rsid w:val="00166258"/>
    <w:rsid w:val="001729E8"/>
    <w:rsid w:val="001738FD"/>
    <w:rsid w:val="00175B3B"/>
    <w:rsid w:val="00183A74"/>
    <w:rsid w:val="0018447A"/>
    <w:rsid w:val="00192603"/>
    <w:rsid w:val="00192FA0"/>
    <w:rsid w:val="0019362F"/>
    <w:rsid w:val="0019507C"/>
    <w:rsid w:val="001A025B"/>
    <w:rsid w:val="001B6DEE"/>
    <w:rsid w:val="001B6EBA"/>
    <w:rsid w:val="001C0B10"/>
    <w:rsid w:val="001C2316"/>
    <w:rsid w:val="001C30F1"/>
    <w:rsid w:val="001C474C"/>
    <w:rsid w:val="001C6111"/>
    <w:rsid w:val="001C684E"/>
    <w:rsid w:val="001D036D"/>
    <w:rsid w:val="001D077F"/>
    <w:rsid w:val="001D2978"/>
    <w:rsid w:val="001D4929"/>
    <w:rsid w:val="001E3388"/>
    <w:rsid w:val="001E62FB"/>
    <w:rsid w:val="001E76C8"/>
    <w:rsid w:val="001F09DD"/>
    <w:rsid w:val="001F0C1C"/>
    <w:rsid w:val="001F16AB"/>
    <w:rsid w:val="001F6A1D"/>
    <w:rsid w:val="002042B4"/>
    <w:rsid w:val="002066BD"/>
    <w:rsid w:val="00207D9B"/>
    <w:rsid w:val="00207DBA"/>
    <w:rsid w:val="0021120B"/>
    <w:rsid w:val="00211D90"/>
    <w:rsid w:val="00220A5B"/>
    <w:rsid w:val="00221366"/>
    <w:rsid w:val="00224E18"/>
    <w:rsid w:val="00226E4F"/>
    <w:rsid w:val="002274BB"/>
    <w:rsid w:val="00232FB3"/>
    <w:rsid w:val="00240D0A"/>
    <w:rsid w:val="00240F56"/>
    <w:rsid w:val="0024120A"/>
    <w:rsid w:val="002429EE"/>
    <w:rsid w:val="002430A5"/>
    <w:rsid w:val="00243CD8"/>
    <w:rsid w:val="002444F7"/>
    <w:rsid w:val="00247243"/>
    <w:rsid w:val="00247459"/>
    <w:rsid w:val="002476A3"/>
    <w:rsid w:val="00262BD9"/>
    <w:rsid w:val="00263778"/>
    <w:rsid w:val="00265050"/>
    <w:rsid w:val="00266781"/>
    <w:rsid w:val="00270857"/>
    <w:rsid w:val="00270EA8"/>
    <w:rsid w:val="00277131"/>
    <w:rsid w:val="00280E2E"/>
    <w:rsid w:val="002834AD"/>
    <w:rsid w:val="0028526A"/>
    <w:rsid w:val="00285283"/>
    <w:rsid w:val="00286AAA"/>
    <w:rsid w:val="002876FB"/>
    <w:rsid w:val="002950CE"/>
    <w:rsid w:val="002A0521"/>
    <w:rsid w:val="002A0B5C"/>
    <w:rsid w:val="002A1125"/>
    <w:rsid w:val="002A38CD"/>
    <w:rsid w:val="002A5C4A"/>
    <w:rsid w:val="002A6D12"/>
    <w:rsid w:val="002B07B4"/>
    <w:rsid w:val="002B1106"/>
    <w:rsid w:val="002B2D69"/>
    <w:rsid w:val="002B3840"/>
    <w:rsid w:val="002B3FF9"/>
    <w:rsid w:val="002B594A"/>
    <w:rsid w:val="002C1423"/>
    <w:rsid w:val="002C3594"/>
    <w:rsid w:val="002C3D01"/>
    <w:rsid w:val="002C50A6"/>
    <w:rsid w:val="002D0C8E"/>
    <w:rsid w:val="002D31E0"/>
    <w:rsid w:val="002D5AB3"/>
    <w:rsid w:val="002D7CDD"/>
    <w:rsid w:val="002E06C2"/>
    <w:rsid w:val="002F1408"/>
    <w:rsid w:val="002F1860"/>
    <w:rsid w:val="002F1FBE"/>
    <w:rsid w:val="002F2AFB"/>
    <w:rsid w:val="002F38D4"/>
    <w:rsid w:val="002F44BE"/>
    <w:rsid w:val="002F6412"/>
    <w:rsid w:val="002F6B4B"/>
    <w:rsid w:val="0030195A"/>
    <w:rsid w:val="0030454E"/>
    <w:rsid w:val="00306E5B"/>
    <w:rsid w:val="00307DA0"/>
    <w:rsid w:val="00310080"/>
    <w:rsid w:val="0031141F"/>
    <w:rsid w:val="00314B7D"/>
    <w:rsid w:val="003167BC"/>
    <w:rsid w:val="00317292"/>
    <w:rsid w:val="003238A9"/>
    <w:rsid w:val="00324D89"/>
    <w:rsid w:val="003255E2"/>
    <w:rsid w:val="003258D2"/>
    <w:rsid w:val="00326976"/>
    <w:rsid w:val="00327105"/>
    <w:rsid w:val="003279A0"/>
    <w:rsid w:val="003306D8"/>
    <w:rsid w:val="003315A3"/>
    <w:rsid w:val="0033293A"/>
    <w:rsid w:val="00334750"/>
    <w:rsid w:val="00342AFC"/>
    <w:rsid w:val="00342D0A"/>
    <w:rsid w:val="00343EB5"/>
    <w:rsid w:val="00352561"/>
    <w:rsid w:val="00355BA6"/>
    <w:rsid w:val="0036127F"/>
    <w:rsid w:val="00362E3A"/>
    <w:rsid w:val="003716B2"/>
    <w:rsid w:val="00372876"/>
    <w:rsid w:val="003756FD"/>
    <w:rsid w:val="003776A4"/>
    <w:rsid w:val="00381536"/>
    <w:rsid w:val="003828EA"/>
    <w:rsid w:val="00382D49"/>
    <w:rsid w:val="0038461D"/>
    <w:rsid w:val="00384C4B"/>
    <w:rsid w:val="00385CB0"/>
    <w:rsid w:val="003873C4"/>
    <w:rsid w:val="003913C9"/>
    <w:rsid w:val="003924CA"/>
    <w:rsid w:val="00395C92"/>
    <w:rsid w:val="0039697B"/>
    <w:rsid w:val="00397BCE"/>
    <w:rsid w:val="003A2BBE"/>
    <w:rsid w:val="003A41A1"/>
    <w:rsid w:val="003A4E33"/>
    <w:rsid w:val="003B0C56"/>
    <w:rsid w:val="003B61E8"/>
    <w:rsid w:val="003C0684"/>
    <w:rsid w:val="003C38ED"/>
    <w:rsid w:val="003C4247"/>
    <w:rsid w:val="003C496B"/>
    <w:rsid w:val="003D0F9A"/>
    <w:rsid w:val="003D1B2B"/>
    <w:rsid w:val="003D2C91"/>
    <w:rsid w:val="003D3F62"/>
    <w:rsid w:val="003D5425"/>
    <w:rsid w:val="003D5C9E"/>
    <w:rsid w:val="003D6294"/>
    <w:rsid w:val="003E0A2F"/>
    <w:rsid w:val="003E140A"/>
    <w:rsid w:val="003E1FAE"/>
    <w:rsid w:val="003E2B4F"/>
    <w:rsid w:val="003E2D16"/>
    <w:rsid w:val="003E4959"/>
    <w:rsid w:val="003E5F44"/>
    <w:rsid w:val="003F28B7"/>
    <w:rsid w:val="003F2A6B"/>
    <w:rsid w:val="003F619E"/>
    <w:rsid w:val="003F69E4"/>
    <w:rsid w:val="00411019"/>
    <w:rsid w:val="0041185D"/>
    <w:rsid w:val="0041344B"/>
    <w:rsid w:val="00415E42"/>
    <w:rsid w:val="00416E75"/>
    <w:rsid w:val="00417CD7"/>
    <w:rsid w:val="00417E16"/>
    <w:rsid w:val="004218B7"/>
    <w:rsid w:val="00422018"/>
    <w:rsid w:val="00422BA1"/>
    <w:rsid w:val="004251F6"/>
    <w:rsid w:val="00434280"/>
    <w:rsid w:val="004407A7"/>
    <w:rsid w:val="004432CE"/>
    <w:rsid w:val="00444C48"/>
    <w:rsid w:val="00445917"/>
    <w:rsid w:val="00447136"/>
    <w:rsid w:val="00455000"/>
    <w:rsid w:val="004572EA"/>
    <w:rsid w:val="004610C2"/>
    <w:rsid w:val="00461334"/>
    <w:rsid w:val="004625A4"/>
    <w:rsid w:val="00463114"/>
    <w:rsid w:val="00466FED"/>
    <w:rsid w:val="00467076"/>
    <w:rsid w:val="00476655"/>
    <w:rsid w:val="00483698"/>
    <w:rsid w:val="00487C2F"/>
    <w:rsid w:val="004911AA"/>
    <w:rsid w:val="004917BB"/>
    <w:rsid w:val="00491CC0"/>
    <w:rsid w:val="00495F30"/>
    <w:rsid w:val="00496ED2"/>
    <w:rsid w:val="00497F99"/>
    <w:rsid w:val="004A0CB4"/>
    <w:rsid w:val="004A519B"/>
    <w:rsid w:val="004A64BF"/>
    <w:rsid w:val="004A75D8"/>
    <w:rsid w:val="004B593A"/>
    <w:rsid w:val="004B6978"/>
    <w:rsid w:val="004B76AE"/>
    <w:rsid w:val="004C7C7D"/>
    <w:rsid w:val="004D0618"/>
    <w:rsid w:val="004D0A12"/>
    <w:rsid w:val="004D1DE1"/>
    <w:rsid w:val="004D201B"/>
    <w:rsid w:val="004D2586"/>
    <w:rsid w:val="004D2B95"/>
    <w:rsid w:val="004D2D68"/>
    <w:rsid w:val="004D2EAC"/>
    <w:rsid w:val="004D3B26"/>
    <w:rsid w:val="004D60CB"/>
    <w:rsid w:val="004D7779"/>
    <w:rsid w:val="004E0B53"/>
    <w:rsid w:val="004E26B6"/>
    <w:rsid w:val="004E3B73"/>
    <w:rsid w:val="004E5E0D"/>
    <w:rsid w:val="004E6997"/>
    <w:rsid w:val="004E6BA4"/>
    <w:rsid w:val="004E6C1A"/>
    <w:rsid w:val="004F2ED6"/>
    <w:rsid w:val="004F4143"/>
    <w:rsid w:val="004F5905"/>
    <w:rsid w:val="004F60E9"/>
    <w:rsid w:val="004F71AD"/>
    <w:rsid w:val="004F7B87"/>
    <w:rsid w:val="00504DAD"/>
    <w:rsid w:val="00504F25"/>
    <w:rsid w:val="00513C14"/>
    <w:rsid w:val="005147C7"/>
    <w:rsid w:val="0051548C"/>
    <w:rsid w:val="005201B3"/>
    <w:rsid w:val="00521CA9"/>
    <w:rsid w:val="00524B36"/>
    <w:rsid w:val="00525481"/>
    <w:rsid w:val="00526C76"/>
    <w:rsid w:val="00527941"/>
    <w:rsid w:val="0053156C"/>
    <w:rsid w:val="00536C03"/>
    <w:rsid w:val="005408E9"/>
    <w:rsid w:val="005426D5"/>
    <w:rsid w:val="0054281C"/>
    <w:rsid w:val="00551A59"/>
    <w:rsid w:val="005527E7"/>
    <w:rsid w:val="00553F69"/>
    <w:rsid w:val="0055584F"/>
    <w:rsid w:val="005565EB"/>
    <w:rsid w:val="00560413"/>
    <w:rsid w:val="00561538"/>
    <w:rsid w:val="005615CE"/>
    <w:rsid w:val="00562B55"/>
    <w:rsid w:val="00563AEA"/>
    <w:rsid w:val="0056788D"/>
    <w:rsid w:val="00570D70"/>
    <w:rsid w:val="005743F0"/>
    <w:rsid w:val="0057799A"/>
    <w:rsid w:val="00577E5B"/>
    <w:rsid w:val="0058337C"/>
    <w:rsid w:val="00587EB7"/>
    <w:rsid w:val="00597BD8"/>
    <w:rsid w:val="005A5168"/>
    <w:rsid w:val="005A5D19"/>
    <w:rsid w:val="005B3A9B"/>
    <w:rsid w:val="005B3CA6"/>
    <w:rsid w:val="005C1FED"/>
    <w:rsid w:val="005C5FBC"/>
    <w:rsid w:val="005C6205"/>
    <w:rsid w:val="005C71DD"/>
    <w:rsid w:val="005D0012"/>
    <w:rsid w:val="005D1D36"/>
    <w:rsid w:val="005D32AB"/>
    <w:rsid w:val="005D32BB"/>
    <w:rsid w:val="005D3E0B"/>
    <w:rsid w:val="005D598D"/>
    <w:rsid w:val="005D5D23"/>
    <w:rsid w:val="005E3433"/>
    <w:rsid w:val="005E3A02"/>
    <w:rsid w:val="005F2122"/>
    <w:rsid w:val="005F300B"/>
    <w:rsid w:val="005F3600"/>
    <w:rsid w:val="005F441E"/>
    <w:rsid w:val="005F470B"/>
    <w:rsid w:val="00600179"/>
    <w:rsid w:val="00600DB8"/>
    <w:rsid w:val="00605A09"/>
    <w:rsid w:val="006106FE"/>
    <w:rsid w:val="00612601"/>
    <w:rsid w:val="00616117"/>
    <w:rsid w:val="006209CB"/>
    <w:rsid w:val="00621CAC"/>
    <w:rsid w:val="00623078"/>
    <w:rsid w:val="00624A63"/>
    <w:rsid w:val="00624DB1"/>
    <w:rsid w:val="00625761"/>
    <w:rsid w:val="00630743"/>
    <w:rsid w:val="00632B44"/>
    <w:rsid w:val="00634973"/>
    <w:rsid w:val="006361E3"/>
    <w:rsid w:val="006373EE"/>
    <w:rsid w:val="0064204A"/>
    <w:rsid w:val="006422D7"/>
    <w:rsid w:val="00644B9A"/>
    <w:rsid w:val="00644FA7"/>
    <w:rsid w:val="0064520C"/>
    <w:rsid w:val="00651FF3"/>
    <w:rsid w:val="00653DC7"/>
    <w:rsid w:val="00654244"/>
    <w:rsid w:val="006542CB"/>
    <w:rsid w:val="0065627A"/>
    <w:rsid w:val="006564D1"/>
    <w:rsid w:val="00656D72"/>
    <w:rsid w:val="00660CB9"/>
    <w:rsid w:val="006655B3"/>
    <w:rsid w:val="006676B6"/>
    <w:rsid w:val="00671CAD"/>
    <w:rsid w:val="00682A2E"/>
    <w:rsid w:val="00685F9B"/>
    <w:rsid w:val="006878C3"/>
    <w:rsid w:val="00687B25"/>
    <w:rsid w:val="00691674"/>
    <w:rsid w:val="0069295D"/>
    <w:rsid w:val="006941CF"/>
    <w:rsid w:val="006A014D"/>
    <w:rsid w:val="006A14BE"/>
    <w:rsid w:val="006A39CC"/>
    <w:rsid w:val="006A3F19"/>
    <w:rsid w:val="006A458D"/>
    <w:rsid w:val="006A638D"/>
    <w:rsid w:val="006A74EF"/>
    <w:rsid w:val="006B01BB"/>
    <w:rsid w:val="006B2147"/>
    <w:rsid w:val="006B225E"/>
    <w:rsid w:val="006B373F"/>
    <w:rsid w:val="006B73DB"/>
    <w:rsid w:val="006B7DF9"/>
    <w:rsid w:val="006C1F78"/>
    <w:rsid w:val="006C29D8"/>
    <w:rsid w:val="006C2BB8"/>
    <w:rsid w:val="006C40E2"/>
    <w:rsid w:val="006C5C6C"/>
    <w:rsid w:val="006D1D22"/>
    <w:rsid w:val="006D224D"/>
    <w:rsid w:val="006D52CA"/>
    <w:rsid w:val="006D7573"/>
    <w:rsid w:val="006F49B1"/>
    <w:rsid w:val="006F56CA"/>
    <w:rsid w:val="006F7ECD"/>
    <w:rsid w:val="00700CA9"/>
    <w:rsid w:val="00702B4D"/>
    <w:rsid w:val="00702BAD"/>
    <w:rsid w:val="007042A6"/>
    <w:rsid w:val="00713002"/>
    <w:rsid w:val="0071689E"/>
    <w:rsid w:val="0071785C"/>
    <w:rsid w:val="00720CBE"/>
    <w:rsid w:val="00720D66"/>
    <w:rsid w:val="007228D1"/>
    <w:rsid w:val="00723753"/>
    <w:rsid w:val="00724290"/>
    <w:rsid w:val="00726023"/>
    <w:rsid w:val="00730162"/>
    <w:rsid w:val="00731A97"/>
    <w:rsid w:val="00741DB4"/>
    <w:rsid w:val="00742614"/>
    <w:rsid w:val="00743EC6"/>
    <w:rsid w:val="00745DEF"/>
    <w:rsid w:val="0075292E"/>
    <w:rsid w:val="00754BD7"/>
    <w:rsid w:val="00756118"/>
    <w:rsid w:val="007722FD"/>
    <w:rsid w:val="007736E0"/>
    <w:rsid w:val="00775E3F"/>
    <w:rsid w:val="007775AA"/>
    <w:rsid w:val="00780E99"/>
    <w:rsid w:val="0078375C"/>
    <w:rsid w:val="007837AA"/>
    <w:rsid w:val="00783E4D"/>
    <w:rsid w:val="00784195"/>
    <w:rsid w:val="00786A9F"/>
    <w:rsid w:val="00791140"/>
    <w:rsid w:val="0079426E"/>
    <w:rsid w:val="00797212"/>
    <w:rsid w:val="007976EB"/>
    <w:rsid w:val="007B29E9"/>
    <w:rsid w:val="007B3030"/>
    <w:rsid w:val="007B3290"/>
    <w:rsid w:val="007B5DF7"/>
    <w:rsid w:val="007B632D"/>
    <w:rsid w:val="007C62F5"/>
    <w:rsid w:val="007D0E8E"/>
    <w:rsid w:val="007D122C"/>
    <w:rsid w:val="007D472F"/>
    <w:rsid w:val="007D6514"/>
    <w:rsid w:val="007D6856"/>
    <w:rsid w:val="007D7508"/>
    <w:rsid w:val="007E190A"/>
    <w:rsid w:val="007E1D84"/>
    <w:rsid w:val="007F23BE"/>
    <w:rsid w:val="007F2D43"/>
    <w:rsid w:val="007F7072"/>
    <w:rsid w:val="007F76E9"/>
    <w:rsid w:val="00801837"/>
    <w:rsid w:val="00801968"/>
    <w:rsid w:val="00803A24"/>
    <w:rsid w:val="0080450F"/>
    <w:rsid w:val="00805A02"/>
    <w:rsid w:val="00806767"/>
    <w:rsid w:val="0081183F"/>
    <w:rsid w:val="008136F1"/>
    <w:rsid w:val="00817874"/>
    <w:rsid w:val="00817981"/>
    <w:rsid w:val="00836232"/>
    <w:rsid w:val="00841CF6"/>
    <w:rsid w:val="008420A6"/>
    <w:rsid w:val="00842E3F"/>
    <w:rsid w:val="00843734"/>
    <w:rsid w:val="008472A2"/>
    <w:rsid w:val="00847726"/>
    <w:rsid w:val="00853BEF"/>
    <w:rsid w:val="00865200"/>
    <w:rsid w:val="00865564"/>
    <w:rsid w:val="00871093"/>
    <w:rsid w:val="00871968"/>
    <w:rsid w:val="00873498"/>
    <w:rsid w:val="00875E56"/>
    <w:rsid w:val="0087638F"/>
    <w:rsid w:val="008768C3"/>
    <w:rsid w:val="00877D72"/>
    <w:rsid w:val="00880B74"/>
    <w:rsid w:val="0088250A"/>
    <w:rsid w:val="008850FF"/>
    <w:rsid w:val="008A11A5"/>
    <w:rsid w:val="008A169B"/>
    <w:rsid w:val="008A1AAA"/>
    <w:rsid w:val="008A1CE9"/>
    <w:rsid w:val="008A230F"/>
    <w:rsid w:val="008B3F6C"/>
    <w:rsid w:val="008B4BCD"/>
    <w:rsid w:val="008B4DD4"/>
    <w:rsid w:val="008B5A5A"/>
    <w:rsid w:val="008B7545"/>
    <w:rsid w:val="008B7983"/>
    <w:rsid w:val="008C1754"/>
    <w:rsid w:val="008C510B"/>
    <w:rsid w:val="008C53C4"/>
    <w:rsid w:val="008C782E"/>
    <w:rsid w:val="008D0897"/>
    <w:rsid w:val="008D0A2B"/>
    <w:rsid w:val="008E0E37"/>
    <w:rsid w:val="008E1C04"/>
    <w:rsid w:val="008E21CA"/>
    <w:rsid w:val="008E3725"/>
    <w:rsid w:val="008F1F7D"/>
    <w:rsid w:val="008F2A4A"/>
    <w:rsid w:val="008F3A17"/>
    <w:rsid w:val="0090086F"/>
    <w:rsid w:val="00901C0A"/>
    <w:rsid w:val="00901FDB"/>
    <w:rsid w:val="00902CA7"/>
    <w:rsid w:val="0090451B"/>
    <w:rsid w:val="00905ACC"/>
    <w:rsid w:val="0091489D"/>
    <w:rsid w:val="00915967"/>
    <w:rsid w:val="00927CD8"/>
    <w:rsid w:val="00931F36"/>
    <w:rsid w:val="00935BE3"/>
    <w:rsid w:val="009362D0"/>
    <w:rsid w:val="00942F0C"/>
    <w:rsid w:val="00943690"/>
    <w:rsid w:val="00944063"/>
    <w:rsid w:val="009517BF"/>
    <w:rsid w:val="00953B7C"/>
    <w:rsid w:val="009561B8"/>
    <w:rsid w:val="009606C8"/>
    <w:rsid w:val="00962E23"/>
    <w:rsid w:val="00964767"/>
    <w:rsid w:val="00966986"/>
    <w:rsid w:val="009718A0"/>
    <w:rsid w:val="00976C14"/>
    <w:rsid w:val="00976EC7"/>
    <w:rsid w:val="0098243F"/>
    <w:rsid w:val="00983545"/>
    <w:rsid w:val="00983D35"/>
    <w:rsid w:val="00984DD8"/>
    <w:rsid w:val="00985C1A"/>
    <w:rsid w:val="00986ED9"/>
    <w:rsid w:val="0099115F"/>
    <w:rsid w:val="00991E08"/>
    <w:rsid w:val="009932F1"/>
    <w:rsid w:val="00993E5D"/>
    <w:rsid w:val="00997308"/>
    <w:rsid w:val="009A165A"/>
    <w:rsid w:val="009A411D"/>
    <w:rsid w:val="009B1A78"/>
    <w:rsid w:val="009B2176"/>
    <w:rsid w:val="009B76AD"/>
    <w:rsid w:val="009B7E56"/>
    <w:rsid w:val="009C0720"/>
    <w:rsid w:val="009C0BA6"/>
    <w:rsid w:val="009C11B2"/>
    <w:rsid w:val="009C2D2F"/>
    <w:rsid w:val="009C5AF2"/>
    <w:rsid w:val="009C6DA6"/>
    <w:rsid w:val="009C7D87"/>
    <w:rsid w:val="009D153E"/>
    <w:rsid w:val="009D255A"/>
    <w:rsid w:val="009D29B2"/>
    <w:rsid w:val="009D3BBA"/>
    <w:rsid w:val="009E0AB0"/>
    <w:rsid w:val="009E192C"/>
    <w:rsid w:val="009E29B4"/>
    <w:rsid w:val="009E746B"/>
    <w:rsid w:val="009E74D9"/>
    <w:rsid w:val="009F0239"/>
    <w:rsid w:val="009F075A"/>
    <w:rsid w:val="00A04ADC"/>
    <w:rsid w:val="00A065D8"/>
    <w:rsid w:val="00A074F4"/>
    <w:rsid w:val="00A07CE4"/>
    <w:rsid w:val="00A139D9"/>
    <w:rsid w:val="00A16185"/>
    <w:rsid w:val="00A17D7F"/>
    <w:rsid w:val="00A20DA9"/>
    <w:rsid w:val="00A221D7"/>
    <w:rsid w:val="00A224B6"/>
    <w:rsid w:val="00A23DDB"/>
    <w:rsid w:val="00A2485E"/>
    <w:rsid w:val="00A25ED9"/>
    <w:rsid w:val="00A2623F"/>
    <w:rsid w:val="00A30EB9"/>
    <w:rsid w:val="00A3185A"/>
    <w:rsid w:val="00A322C4"/>
    <w:rsid w:val="00A32D60"/>
    <w:rsid w:val="00A367FA"/>
    <w:rsid w:val="00A462CC"/>
    <w:rsid w:val="00A47ED1"/>
    <w:rsid w:val="00A519AF"/>
    <w:rsid w:val="00A52FF3"/>
    <w:rsid w:val="00A53CFF"/>
    <w:rsid w:val="00A567A9"/>
    <w:rsid w:val="00A572F9"/>
    <w:rsid w:val="00A612DB"/>
    <w:rsid w:val="00A6221C"/>
    <w:rsid w:val="00A67E77"/>
    <w:rsid w:val="00A70C45"/>
    <w:rsid w:val="00A72193"/>
    <w:rsid w:val="00A731AE"/>
    <w:rsid w:val="00A738E6"/>
    <w:rsid w:val="00A73C20"/>
    <w:rsid w:val="00A75DB6"/>
    <w:rsid w:val="00A76399"/>
    <w:rsid w:val="00A76F75"/>
    <w:rsid w:val="00A815F8"/>
    <w:rsid w:val="00A81A4A"/>
    <w:rsid w:val="00A878AD"/>
    <w:rsid w:val="00A907B3"/>
    <w:rsid w:val="00A91A76"/>
    <w:rsid w:val="00A924C3"/>
    <w:rsid w:val="00A927F6"/>
    <w:rsid w:val="00A92F2B"/>
    <w:rsid w:val="00A96A8A"/>
    <w:rsid w:val="00A96EFE"/>
    <w:rsid w:val="00AA083E"/>
    <w:rsid w:val="00AA154B"/>
    <w:rsid w:val="00AA1BBC"/>
    <w:rsid w:val="00AA1D9D"/>
    <w:rsid w:val="00AB366B"/>
    <w:rsid w:val="00AB480E"/>
    <w:rsid w:val="00AB58B3"/>
    <w:rsid w:val="00AB6EF3"/>
    <w:rsid w:val="00AC1903"/>
    <w:rsid w:val="00AC700B"/>
    <w:rsid w:val="00AC7644"/>
    <w:rsid w:val="00AD0759"/>
    <w:rsid w:val="00AD3B7F"/>
    <w:rsid w:val="00AD552D"/>
    <w:rsid w:val="00AE3D34"/>
    <w:rsid w:val="00AE3D76"/>
    <w:rsid w:val="00AF242E"/>
    <w:rsid w:val="00B017F2"/>
    <w:rsid w:val="00B04506"/>
    <w:rsid w:val="00B068E8"/>
    <w:rsid w:val="00B10AFD"/>
    <w:rsid w:val="00B11D35"/>
    <w:rsid w:val="00B1339A"/>
    <w:rsid w:val="00B13567"/>
    <w:rsid w:val="00B13EAD"/>
    <w:rsid w:val="00B1415F"/>
    <w:rsid w:val="00B16FD7"/>
    <w:rsid w:val="00B17F67"/>
    <w:rsid w:val="00B2177A"/>
    <w:rsid w:val="00B3029A"/>
    <w:rsid w:val="00B34C1D"/>
    <w:rsid w:val="00B34FDA"/>
    <w:rsid w:val="00B371AF"/>
    <w:rsid w:val="00B43551"/>
    <w:rsid w:val="00B47399"/>
    <w:rsid w:val="00B50EDA"/>
    <w:rsid w:val="00B56010"/>
    <w:rsid w:val="00B57440"/>
    <w:rsid w:val="00B57A95"/>
    <w:rsid w:val="00B61178"/>
    <w:rsid w:val="00B64F56"/>
    <w:rsid w:val="00B65F1D"/>
    <w:rsid w:val="00B72A4A"/>
    <w:rsid w:val="00B759EB"/>
    <w:rsid w:val="00B83372"/>
    <w:rsid w:val="00B85A36"/>
    <w:rsid w:val="00B873C8"/>
    <w:rsid w:val="00B87B7D"/>
    <w:rsid w:val="00B96B3D"/>
    <w:rsid w:val="00B96F59"/>
    <w:rsid w:val="00B970E2"/>
    <w:rsid w:val="00BA1431"/>
    <w:rsid w:val="00BA14A6"/>
    <w:rsid w:val="00BA3B89"/>
    <w:rsid w:val="00BA52D7"/>
    <w:rsid w:val="00BA5B98"/>
    <w:rsid w:val="00BB0F70"/>
    <w:rsid w:val="00BC01B7"/>
    <w:rsid w:val="00BC1247"/>
    <w:rsid w:val="00BC1C64"/>
    <w:rsid w:val="00BC2A76"/>
    <w:rsid w:val="00BC2EDC"/>
    <w:rsid w:val="00BC5408"/>
    <w:rsid w:val="00BC5AC3"/>
    <w:rsid w:val="00BC7821"/>
    <w:rsid w:val="00BD02FC"/>
    <w:rsid w:val="00BD26E1"/>
    <w:rsid w:val="00BD37BA"/>
    <w:rsid w:val="00BE05BD"/>
    <w:rsid w:val="00BE1A9F"/>
    <w:rsid w:val="00BE260C"/>
    <w:rsid w:val="00BE3E6B"/>
    <w:rsid w:val="00BE53AD"/>
    <w:rsid w:val="00BE621C"/>
    <w:rsid w:val="00BE6ADA"/>
    <w:rsid w:val="00BE74A1"/>
    <w:rsid w:val="00BE7E05"/>
    <w:rsid w:val="00BF007B"/>
    <w:rsid w:val="00BF1E7E"/>
    <w:rsid w:val="00BF3945"/>
    <w:rsid w:val="00BF48C3"/>
    <w:rsid w:val="00BF580A"/>
    <w:rsid w:val="00BF5AD1"/>
    <w:rsid w:val="00BF71FC"/>
    <w:rsid w:val="00BF77CA"/>
    <w:rsid w:val="00C01C6A"/>
    <w:rsid w:val="00C027A2"/>
    <w:rsid w:val="00C10340"/>
    <w:rsid w:val="00C15472"/>
    <w:rsid w:val="00C15628"/>
    <w:rsid w:val="00C2126B"/>
    <w:rsid w:val="00C23662"/>
    <w:rsid w:val="00C27236"/>
    <w:rsid w:val="00C320B7"/>
    <w:rsid w:val="00C33758"/>
    <w:rsid w:val="00C34AD7"/>
    <w:rsid w:val="00C43BB8"/>
    <w:rsid w:val="00C44C96"/>
    <w:rsid w:val="00C4632A"/>
    <w:rsid w:val="00C517CF"/>
    <w:rsid w:val="00C52752"/>
    <w:rsid w:val="00C553C2"/>
    <w:rsid w:val="00C56258"/>
    <w:rsid w:val="00C60B88"/>
    <w:rsid w:val="00C60F5B"/>
    <w:rsid w:val="00C627D0"/>
    <w:rsid w:val="00C6445A"/>
    <w:rsid w:val="00C71C15"/>
    <w:rsid w:val="00C72BD9"/>
    <w:rsid w:val="00C73465"/>
    <w:rsid w:val="00C7763E"/>
    <w:rsid w:val="00C83963"/>
    <w:rsid w:val="00C8509E"/>
    <w:rsid w:val="00C90DC9"/>
    <w:rsid w:val="00C9646D"/>
    <w:rsid w:val="00C96856"/>
    <w:rsid w:val="00C97F70"/>
    <w:rsid w:val="00CA4A29"/>
    <w:rsid w:val="00CB0B02"/>
    <w:rsid w:val="00CB13EA"/>
    <w:rsid w:val="00CB2804"/>
    <w:rsid w:val="00CC3B01"/>
    <w:rsid w:val="00CC3DBE"/>
    <w:rsid w:val="00CD0CEB"/>
    <w:rsid w:val="00CD272C"/>
    <w:rsid w:val="00CD2E4E"/>
    <w:rsid w:val="00CD5426"/>
    <w:rsid w:val="00CD61C4"/>
    <w:rsid w:val="00CD7110"/>
    <w:rsid w:val="00CE4886"/>
    <w:rsid w:val="00CE4E92"/>
    <w:rsid w:val="00CE51D8"/>
    <w:rsid w:val="00CE6564"/>
    <w:rsid w:val="00CF258A"/>
    <w:rsid w:val="00CF3E41"/>
    <w:rsid w:val="00CF5E7C"/>
    <w:rsid w:val="00CF7DBC"/>
    <w:rsid w:val="00D01345"/>
    <w:rsid w:val="00D013E2"/>
    <w:rsid w:val="00D12639"/>
    <w:rsid w:val="00D1416D"/>
    <w:rsid w:val="00D160DF"/>
    <w:rsid w:val="00D168F9"/>
    <w:rsid w:val="00D312AC"/>
    <w:rsid w:val="00D34392"/>
    <w:rsid w:val="00D34594"/>
    <w:rsid w:val="00D43015"/>
    <w:rsid w:val="00D44289"/>
    <w:rsid w:val="00D46055"/>
    <w:rsid w:val="00D469D6"/>
    <w:rsid w:val="00D4707D"/>
    <w:rsid w:val="00D52DD8"/>
    <w:rsid w:val="00D54E8C"/>
    <w:rsid w:val="00D57EA7"/>
    <w:rsid w:val="00D61555"/>
    <w:rsid w:val="00D6177A"/>
    <w:rsid w:val="00D61E90"/>
    <w:rsid w:val="00D629EF"/>
    <w:rsid w:val="00D63B96"/>
    <w:rsid w:val="00D66430"/>
    <w:rsid w:val="00D66EE0"/>
    <w:rsid w:val="00D71022"/>
    <w:rsid w:val="00D73E8E"/>
    <w:rsid w:val="00D84D75"/>
    <w:rsid w:val="00D859AA"/>
    <w:rsid w:val="00D85DC6"/>
    <w:rsid w:val="00D87C2D"/>
    <w:rsid w:val="00D91021"/>
    <w:rsid w:val="00D91AD4"/>
    <w:rsid w:val="00D924A7"/>
    <w:rsid w:val="00D94515"/>
    <w:rsid w:val="00D94C01"/>
    <w:rsid w:val="00D96EB0"/>
    <w:rsid w:val="00DA42B2"/>
    <w:rsid w:val="00DA5102"/>
    <w:rsid w:val="00DA62D3"/>
    <w:rsid w:val="00DA6C36"/>
    <w:rsid w:val="00DA6EB2"/>
    <w:rsid w:val="00DB0B52"/>
    <w:rsid w:val="00DB1310"/>
    <w:rsid w:val="00DB23D5"/>
    <w:rsid w:val="00DB5A33"/>
    <w:rsid w:val="00DB6883"/>
    <w:rsid w:val="00DB68C5"/>
    <w:rsid w:val="00DC18CF"/>
    <w:rsid w:val="00DC2D07"/>
    <w:rsid w:val="00DC3105"/>
    <w:rsid w:val="00DC57EC"/>
    <w:rsid w:val="00DC5AEA"/>
    <w:rsid w:val="00DC75C6"/>
    <w:rsid w:val="00DD0A31"/>
    <w:rsid w:val="00DD58BC"/>
    <w:rsid w:val="00DD690A"/>
    <w:rsid w:val="00DD77D2"/>
    <w:rsid w:val="00DE1236"/>
    <w:rsid w:val="00DE4779"/>
    <w:rsid w:val="00DE6244"/>
    <w:rsid w:val="00DE793D"/>
    <w:rsid w:val="00DE7A6D"/>
    <w:rsid w:val="00DF44EA"/>
    <w:rsid w:val="00DF756E"/>
    <w:rsid w:val="00DF76CE"/>
    <w:rsid w:val="00E00A96"/>
    <w:rsid w:val="00E0246D"/>
    <w:rsid w:val="00E049E2"/>
    <w:rsid w:val="00E07F01"/>
    <w:rsid w:val="00E16A2D"/>
    <w:rsid w:val="00E2017C"/>
    <w:rsid w:val="00E2030E"/>
    <w:rsid w:val="00E21939"/>
    <w:rsid w:val="00E23AB9"/>
    <w:rsid w:val="00E24518"/>
    <w:rsid w:val="00E26AC9"/>
    <w:rsid w:val="00E30698"/>
    <w:rsid w:val="00E316E8"/>
    <w:rsid w:val="00E3306F"/>
    <w:rsid w:val="00E34096"/>
    <w:rsid w:val="00E34CE1"/>
    <w:rsid w:val="00E378F8"/>
    <w:rsid w:val="00E44133"/>
    <w:rsid w:val="00E5059D"/>
    <w:rsid w:val="00E512A3"/>
    <w:rsid w:val="00E53887"/>
    <w:rsid w:val="00E61563"/>
    <w:rsid w:val="00E61765"/>
    <w:rsid w:val="00E6304B"/>
    <w:rsid w:val="00E63F37"/>
    <w:rsid w:val="00E7097A"/>
    <w:rsid w:val="00E70B50"/>
    <w:rsid w:val="00E72913"/>
    <w:rsid w:val="00E73A4F"/>
    <w:rsid w:val="00E80C18"/>
    <w:rsid w:val="00E813BC"/>
    <w:rsid w:val="00E82C22"/>
    <w:rsid w:val="00E83F48"/>
    <w:rsid w:val="00E84D0B"/>
    <w:rsid w:val="00E86F42"/>
    <w:rsid w:val="00E90119"/>
    <w:rsid w:val="00E94E3B"/>
    <w:rsid w:val="00E97DD3"/>
    <w:rsid w:val="00EA0AF1"/>
    <w:rsid w:val="00EA32E7"/>
    <w:rsid w:val="00EA4193"/>
    <w:rsid w:val="00EA64D0"/>
    <w:rsid w:val="00EB27E0"/>
    <w:rsid w:val="00EB3457"/>
    <w:rsid w:val="00EB3657"/>
    <w:rsid w:val="00EB38E8"/>
    <w:rsid w:val="00EB4935"/>
    <w:rsid w:val="00EB4E2E"/>
    <w:rsid w:val="00EC2911"/>
    <w:rsid w:val="00EE273B"/>
    <w:rsid w:val="00EE4BF4"/>
    <w:rsid w:val="00EF076D"/>
    <w:rsid w:val="00EF1524"/>
    <w:rsid w:val="00EF23C4"/>
    <w:rsid w:val="00EF3021"/>
    <w:rsid w:val="00EF7480"/>
    <w:rsid w:val="00EF7752"/>
    <w:rsid w:val="00EF7CC5"/>
    <w:rsid w:val="00F006DA"/>
    <w:rsid w:val="00F02E39"/>
    <w:rsid w:val="00F065E4"/>
    <w:rsid w:val="00F06786"/>
    <w:rsid w:val="00F07843"/>
    <w:rsid w:val="00F1451F"/>
    <w:rsid w:val="00F1452A"/>
    <w:rsid w:val="00F14E66"/>
    <w:rsid w:val="00F171C1"/>
    <w:rsid w:val="00F3136A"/>
    <w:rsid w:val="00F319B4"/>
    <w:rsid w:val="00F342BA"/>
    <w:rsid w:val="00F35B34"/>
    <w:rsid w:val="00F36EA7"/>
    <w:rsid w:val="00F403EF"/>
    <w:rsid w:val="00F4058A"/>
    <w:rsid w:val="00F409DD"/>
    <w:rsid w:val="00F40CB4"/>
    <w:rsid w:val="00F41AEE"/>
    <w:rsid w:val="00F44C53"/>
    <w:rsid w:val="00F537ED"/>
    <w:rsid w:val="00F5529E"/>
    <w:rsid w:val="00F602AA"/>
    <w:rsid w:val="00F657D3"/>
    <w:rsid w:val="00F6743C"/>
    <w:rsid w:val="00F67DBB"/>
    <w:rsid w:val="00F71B82"/>
    <w:rsid w:val="00F767C5"/>
    <w:rsid w:val="00F80150"/>
    <w:rsid w:val="00F8247A"/>
    <w:rsid w:val="00F84817"/>
    <w:rsid w:val="00F84A5B"/>
    <w:rsid w:val="00F86551"/>
    <w:rsid w:val="00F875DA"/>
    <w:rsid w:val="00F96791"/>
    <w:rsid w:val="00FA1792"/>
    <w:rsid w:val="00FA1B5C"/>
    <w:rsid w:val="00FA1BDB"/>
    <w:rsid w:val="00FA4425"/>
    <w:rsid w:val="00FA4459"/>
    <w:rsid w:val="00FA452C"/>
    <w:rsid w:val="00FA55A6"/>
    <w:rsid w:val="00FA5A85"/>
    <w:rsid w:val="00FB0963"/>
    <w:rsid w:val="00FB339C"/>
    <w:rsid w:val="00FB44A6"/>
    <w:rsid w:val="00FB507C"/>
    <w:rsid w:val="00FB6B54"/>
    <w:rsid w:val="00FC1AE5"/>
    <w:rsid w:val="00FC28C7"/>
    <w:rsid w:val="00FC7F53"/>
    <w:rsid w:val="00FD2863"/>
    <w:rsid w:val="00FD5B48"/>
    <w:rsid w:val="00FD775A"/>
    <w:rsid w:val="00FD7BAE"/>
    <w:rsid w:val="00FD7D0F"/>
    <w:rsid w:val="00FE4A8F"/>
    <w:rsid w:val="00FE6E53"/>
    <w:rsid w:val="00FE7431"/>
    <w:rsid w:val="00FF12B7"/>
    <w:rsid w:val="00FF1F54"/>
    <w:rsid w:val="00FF27DB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59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7561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B3FF9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0C0FF8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1"/>
    <w:qFormat/>
    <w:rsid w:val="00943690"/>
    <w:pPr>
      <w:spacing w:before="20"/>
      <w:ind w:left="20"/>
      <w:outlineLvl w:val="3"/>
    </w:pPr>
    <w:rPr>
      <w:rFonts w:ascii="Cambria" w:eastAsiaTheme="minorEastAsia" w:hAnsi="Cambria" w:cs="Cambria"/>
      <w:b/>
      <w:bCs/>
      <w:lang w:val="ru"/>
    </w:rPr>
  </w:style>
  <w:style w:type="paragraph" w:styleId="5">
    <w:name w:val="heading 5"/>
    <w:basedOn w:val="a"/>
    <w:next w:val="a"/>
    <w:link w:val="50"/>
    <w:uiPriority w:val="1"/>
    <w:unhideWhenUsed/>
    <w:qFormat/>
    <w:rsid w:val="009436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1"/>
    <w:qFormat/>
    <w:rsid w:val="00943690"/>
    <w:pPr>
      <w:outlineLvl w:val="5"/>
    </w:pPr>
    <w:rPr>
      <w:rFonts w:ascii="Cambria" w:eastAsiaTheme="minorEastAsia" w:hAnsi="Cambria" w:cs="Cambria"/>
      <w:i/>
      <w:iCs/>
      <w:lang w:val="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A025B"/>
  </w:style>
  <w:style w:type="paragraph" w:customStyle="1" w:styleId="Style2">
    <w:name w:val="Style2"/>
    <w:basedOn w:val="a"/>
    <w:uiPriority w:val="99"/>
    <w:rsid w:val="001A025B"/>
  </w:style>
  <w:style w:type="paragraph" w:customStyle="1" w:styleId="Style3">
    <w:name w:val="Style3"/>
    <w:basedOn w:val="a"/>
    <w:uiPriority w:val="99"/>
    <w:rsid w:val="001A025B"/>
  </w:style>
  <w:style w:type="paragraph" w:customStyle="1" w:styleId="Style4">
    <w:name w:val="Style4"/>
    <w:basedOn w:val="a"/>
    <w:uiPriority w:val="99"/>
    <w:rsid w:val="001A025B"/>
  </w:style>
  <w:style w:type="paragraph" w:customStyle="1" w:styleId="Style5">
    <w:name w:val="Style5"/>
    <w:basedOn w:val="a"/>
    <w:uiPriority w:val="99"/>
    <w:rsid w:val="001A025B"/>
  </w:style>
  <w:style w:type="paragraph" w:customStyle="1" w:styleId="Style6">
    <w:name w:val="Style6"/>
    <w:basedOn w:val="a"/>
    <w:uiPriority w:val="99"/>
    <w:rsid w:val="001A025B"/>
  </w:style>
  <w:style w:type="paragraph" w:customStyle="1" w:styleId="Style7">
    <w:name w:val="Style7"/>
    <w:basedOn w:val="a"/>
    <w:uiPriority w:val="99"/>
    <w:rsid w:val="001A025B"/>
  </w:style>
  <w:style w:type="paragraph" w:customStyle="1" w:styleId="Style8">
    <w:name w:val="Style8"/>
    <w:basedOn w:val="a"/>
    <w:uiPriority w:val="99"/>
    <w:rsid w:val="001A025B"/>
  </w:style>
  <w:style w:type="paragraph" w:customStyle="1" w:styleId="Style9">
    <w:name w:val="Style9"/>
    <w:basedOn w:val="a"/>
    <w:uiPriority w:val="99"/>
    <w:rsid w:val="001A025B"/>
  </w:style>
  <w:style w:type="paragraph" w:customStyle="1" w:styleId="Style10">
    <w:name w:val="Style10"/>
    <w:basedOn w:val="a"/>
    <w:uiPriority w:val="99"/>
    <w:rsid w:val="001A025B"/>
  </w:style>
  <w:style w:type="paragraph" w:customStyle="1" w:styleId="Style11">
    <w:name w:val="Style11"/>
    <w:basedOn w:val="a"/>
    <w:uiPriority w:val="99"/>
    <w:rsid w:val="001A025B"/>
  </w:style>
  <w:style w:type="paragraph" w:customStyle="1" w:styleId="Style12">
    <w:name w:val="Style12"/>
    <w:basedOn w:val="a"/>
    <w:uiPriority w:val="99"/>
    <w:rsid w:val="001A025B"/>
  </w:style>
  <w:style w:type="paragraph" w:customStyle="1" w:styleId="Style13">
    <w:name w:val="Style13"/>
    <w:basedOn w:val="a"/>
    <w:uiPriority w:val="99"/>
    <w:rsid w:val="001A025B"/>
  </w:style>
  <w:style w:type="paragraph" w:customStyle="1" w:styleId="Style14">
    <w:name w:val="Style14"/>
    <w:basedOn w:val="a"/>
    <w:uiPriority w:val="99"/>
    <w:rsid w:val="001A025B"/>
  </w:style>
  <w:style w:type="paragraph" w:customStyle="1" w:styleId="Style15">
    <w:name w:val="Style15"/>
    <w:basedOn w:val="a"/>
    <w:uiPriority w:val="99"/>
    <w:rsid w:val="001A025B"/>
  </w:style>
  <w:style w:type="paragraph" w:customStyle="1" w:styleId="Style16">
    <w:name w:val="Style16"/>
    <w:basedOn w:val="a"/>
    <w:uiPriority w:val="99"/>
    <w:rsid w:val="001A025B"/>
  </w:style>
  <w:style w:type="paragraph" w:customStyle="1" w:styleId="Style17">
    <w:name w:val="Style17"/>
    <w:basedOn w:val="a"/>
    <w:uiPriority w:val="99"/>
    <w:rsid w:val="001A025B"/>
  </w:style>
  <w:style w:type="paragraph" w:customStyle="1" w:styleId="Style18">
    <w:name w:val="Style18"/>
    <w:basedOn w:val="a"/>
    <w:uiPriority w:val="99"/>
    <w:rsid w:val="001A025B"/>
  </w:style>
  <w:style w:type="paragraph" w:customStyle="1" w:styleId="Style19">
    <w:name w:val="Style19"/>
    <w:basedOn w:val="a"/>
    <w:uiPriority w:val="99"/>
    <w:rsid w:val="001A025B"/>
  </w:style>
  <w:style w:type="paragraph" w:customStyle="1" w:styleId="Style20">
    <w:name w:val="Style20"/>
    <w:basedOn w:val="a"/>
    <w:uiPriority w:val="99"/>
    <w:rsid w:val="001A025B"/>
  </w:style>
  <w:style w:type="paragraph" w:customStyle="1" w:styleId="Style21">
    <w:name w:val="Style21"/>
    <w:basedOn w:val="a"/>
    <w:uiPriority w:val="99"/>
    <w:rsid w:val="001A025B"/>
  </w:style>
  <w:style w:type="paragraph" w:customStyle="1" w:styleId="Style22">
    <w:name w:val="Style22"/>
    <w:basedOn w:val="a"/>
    <w:uiPriority w:val="99"/>
    <w:rsid w:val="001A025B"/>
  </w:style>
  <w:style w:type="paragraph" w:customStyle="1" w:styleId="Style23">
    <w:name w:val="Style23"/>
    <w:basedOn w:val="a"/>
    <w:uiPriority w:val="99"/>
    <w:rsid w:val="001A025B"/>
  </w:style>
  <w:style w:type="paragraph" w:customStyle="1" w:styleId="Style24">
    <w:name w:val="Style24"/>
    <w:basedOn w:val="a"/>
    <w:uiPriority w:val="99"/>
    <w:rsid w:val="001A025B"/>
  </w:style>
  <w:style w:type="paragraph" w:customStyle="1" w:styleId="Style25">
    <w:name w:val="Style25"/>
    <w:basedOn w:val="a"/>
    <w:uiPriority w:val="99"/>
    <w:rsid w:val="001A025B"/>
  </w:style>
  <w:style w:type="paragraph" w:customStyle="1" w:styleId="Style26">
    <w:name w:val="Style26"/>
    <w:basedOn w:val="a"/>
    <w:uiPriority w:val="99"/>
    <w:rsid w:val="001A025B"/>
  </w:style>
  <w:style w:type="paragraph" w:customStyle="1" w:styleId="Style27">
    <w:name w:val="Style27"/>
    <w:basedOn w:val="a"/>
    <w:uiPriority w:val="99"/>
    <w:rsid w:val="001A025B"/>
  </w:style>
  <w:style w:type="paragraph" w:customStyle="1" w:styleId="Style28">
    <w:name w:val="Style28"/>
    <w:basedOn w:val="a"/>
    <w:uiPriority w:val="99"/>
    <w:rsid w:val="001A025B"/>
  </w:style>
  <w:style w:type="paragraph" w:customStyle="1" w:styleId="Style29">
    <w:name w:val="Style29"/>
    <w:basedOn w:val="a"/>
    <w:uiPriority w:val="99"/>
    <w:rsid w:val="001A025B"/>
  </w:style>
  <w:style w:type="paragraph" w:customStyle="1" w:styleId="Style30">
    <w:name w:val="Style30"/>
    <w:basedOn w:val="a"/>
    <w:uiPriority w:val="99"/>
    <w:rsid w:val="001A025B"/>
  </w:style>
  <w:style w:type="paragraph" w:customStyle="1" w:styleId="Style31">
    <w:name w:val="Style31"/>
    <w:basedOn w:val="a"/>
    <w:uiPriority w:val="99"/>
    <w:rsid w:val="001A025B"/>
  </w:style>
  <w:style w:type="paragraph" w:customStyle="1" w:styleId="Style32">
    <w:name w:val="Style32"/>
    <w:basedOn w:val="a"/>
    <w:uiPriority w:val="99"/>
    <w:rsid w:val="001A025B"/>
  </w:style>
  <w:style w:type="paragraph" w:customStyle="1" w:styleId="Style33">
    <w:name w:val="Style33"/>
    <w:basedOn w:val="a"/>
    <w:uiPriority w:val="99"/>
    <w:rsid w:val="001A025B"/>
  </w:style>
  <w:style w:type="paragraph" w:customStyle="1" w:styleId="Style34">
    <w:name w:val="Style34"/>
    <w:basedOn w:val="a"/>
    <w:uiPriority w:val="99"/>
    <w:rsid w:val="001A025B"/>
  </w:style>
  <w:style w:type="paragraph" w:customStyle="1" w:styleId="Style35">
    <w:name w:val="Style35"/>
    <w:basedOn w:val="a"/>
    <w:uiPriority w:val="99"/>
    <w:rsid w:val="001A025B"/>
  </w:style>
  <w:style w:type="paragraph" w:customStyle="1" w:styleId="Style36">
    <w:name w:val="Style36"/>
    <w:basedOn w:val="a"/>
    <w:uiPriority w:val="99"/>
    <w:rsid w:val="001A025B"/>
  </w:style>
  <w:style w:type="paragraph" w:customStyle="1" w:styleId="Style37">
    <w:name w:val="Style37"/>
    <w:basedOn w:val="a"/>
    <w:uiPriority w:val="99"/>
    <w:rsid w:val="001A025B"/>
  </w:style>
  <w:style w:type="paragraph" w:customStyle="1" w:styleId="Style38">
    <w:name w:val="Style38"/>
    <w:basedOn w:val="a"/>
    <w:uiPriority w:val="99"/>
    <w:rsid w:val="001A025B"/>
  </w:style>
  <w:style w:type="paragraph" w:customStyle="1" w:styleId="Style39">
    <w:name w:val="Style39"/>
    <w:basedOn w:val="a"/>
    <w:uiPriority w:val="99"/>
    <w:rsid w:val="001A025B"/>
  </w:style>
  <w:style w:type="paragraph" w:customStyle="1" w:styleId="Style40">
    <w:name w:val="Style40"/>
    <w:basedOn w:val="a"/>
    <w:uiPriority w:val="99"/>
    <w:rsid w:val="001A025B"/>
  </w:style>
  <w:style w:type="paragraph" w:customStyle="1" w:styleId="Style41">
    <w:name w:val="Style41"/>
    <w:basedOn w:val="a"/>
    <w:uiPriority w:val="99"/>
    <w:rsid w:val="001A025B"/>
  </w:style>
  <w:style w:type="paragraph" w:customStyle="1" w:styleId="Style42">
    <w:name w:val="Style42"/>
    <w:basedOn w:val="a"/>
    <w:uiPriority w:val="99"/>
    <w:rsid w:val="001A025B"/>
  </w:style>
  <w:style w:type="paragraph" w:customStyle="1" w:styleId="Style43">
    <w:name w:val="Style43"/>
    <w:basedOn w:val="a"/>
    <w:uiPriority w:val="99"/>
    <w:rsid w:val="001A025B"/>
  </w:style>
  <w:style w:type="paragraph" w:customStyle="1" w:styleId="Style44">
    <w:name w:val="Style44"/>
    <w:basedOn w:val="a"/>
    <w:uiPriority w:val="99"/>
    <w:rsid w:val="001A025B"/>
  </w:style>
  <w:style w:type="paragraph" w:customStyle="1" w:styleId="Style45">
    <w:name w:val="Style45"/>
    <w:basedOn w:val="a"/>
    <w:uiPriority w:val="99"/>
    <w:rsid w:val="001A025B"/>
  </w:style>
  <w:style w:type="paragraph" w:customStyle="1" w:styleId="Style46">
    <w:name w:val="Style46"/>
    <w:basedOn w:val="a"/>
    <w:uiPriority w:val="99"/>
    <w:rsid w:val="001A025B"/>
  </w:style>
  <w:style w:type="paragraph" w:customStyle="1" w:styleId="Style47">
    <w:name w:val="Style47"/>
    <w:basedOn w:val="a"/>
    <w:uiPriority w:val="99"/>
    <w:rsid w:val="001A025B"/>
  </w:style>
  <w:style w:type="paragraph" w:customStyle="1" w:styleId="Style48">
    <w:name w:val="Style48"/>
    <w:basedOn w:val="a"/>
    <w:uiPriority w:val="99"/>
    <w:rsid w:val="001A025B"/>
  </w:style>
  <w:style w:type="paragraph" w:customStyle="1" w:styleId="Style49">
    <w:name w:val="Style49"/>
    <w:basedOn w:val="a"/>
    <w:uiPriority w:val="99"/>
    <w:rsid w:val="001A025B"/>
  </w:style>
  <w:style w:type="paragraph" w:customStyle="1" w:styleId="Style50">
    <w:name w:val="Style50"/>
    <w:basedOn w:val="a"/>
    <w:uiPriority w:val="99"/>
    <w:rsid w:val="001A025B"/>
  </w:style>
  <w:style w:type="paragraph" w:customStyle="1" w:styleId="Style51">
    <w:name w:val="Style51"/>
    <w:basedOn w:val="a"/>
    <w:uiPriority w:val="99"/>
    <w:rsid w:val="001A025B"/>
  </w:style>
  <w:style w:type="paragraph" w:customStyle="1" w:styleId="Style52">
    <w:name w:val="Style52"/>
    <w:basedOn w:val="a"/>
    <w:uiPriority w:val="99"/>
    <w:rsid w:val="001A025B"/>
  </w:style>
  <w:style w:type="paragraph" w:customStyle="1" w:styleId="Style53">
    <w:name w:val="Style53"/>
    <w:basedOn w:val="a"/>
    <w:uiPriority w:val="99"/>
    <w:rsid w:val="001A025B"/>
  </w:style>
  <w:style w:type="paragraph" w:customStyle="1" w:styleId="Style54">
    <w:name w:val="Style54"/>
    <w:basedOn w:val="a"/>
    <w:uiPriority w:val="99"/>
    <w:rsid w:val="001A025B"/>
  </w:style>
  <w:style w:type="paragraph" w:customStyle="1" w:styleId="Style55">
    <w:name w:val="Style55"/>
    <w:basedOn w:val="a"/>
    <w:uiPriority w:val="99"/>
    <w:rsid w:val="001A025B"/>
  </w:style>
  <w:style w:type="character" w:customStyle="1" w:styleId="FontStyle57">
    <w:name w:val="Font Style57"/>
    <w:uiPriority w:val="99"/>
    <w:rsid w:val="001A025B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58">
    <w:name w:val="Font Style58"/>
    <w:uiPriority w:val="99"/>
    <w:rsid w:val="001A025B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59">
    <w:name w:val="Font Style59"/>
    <w:uiPriority w:val="99"/>
    <w:rsid w:val="001A025B"/>
    <w:rPr>
      <w:rFonts w:ascii="Arial" w:hAnsi="Arial" w:cs="Arial"/>
      <w:color w:val="000000"/>
      <w:sz w:val="26"/>
      <w:szCs w:val="26"/>
    </w:rPr>
  </w:style>
  <w:style w:type="character" w:customStyle="1" w:styleId="FontStyle60">
    <w:name w:val="Font Style60"/>
    <w:uiPriority w:val="99"/>
    <w:rsid w:val="001A025B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61">
    <w:name w:val="Font Style61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uiPriority w:val="99"/>
    <w:rsid w:val="001A025B"/>
    <w:rPr>
      <w:rFonts w:ascii="Arial" w:hAnsi="Arial" w:cs="Arial"/>
      <w:smallCaps/>
      <w:color w:val="000000"/>
      <w:spacing w:val="10"/>
      <w:sz w:val="16"/>
      <w:szCs w:val="16"/>
    </w:rPr>
  </w:style>
  <w:style w:type="character" w:customStyle="1" w:styleId="FontStyle63">
    <w:name w:val="Font Style63"/>
    <w:uiPriority w:val="99"/>
    <w:rsid w:val="001A025B"/>
    <w:rPr>
      <w:rFonts w:ascii="Arial Black" w:hAnsi="Arial Black" w:cs="Arial Black"/>
      <w:i/>
      <w:iCs/>
      <w:color w:val="000000"/>
      <w:sz w:val="8"/>
      <w:szCs w:val="8"/>
    </w:rPr>
  </w:style>
  <w:style w:type="character" w:customStyle="1" w:styleId="FontStyle64">
    <w:name w:val="Font Style64"/>
    <w:uiPriority w:val="99"/>
    <w:rsid w:val="001A025B"/>
    <w:rPr>
      <w:rFonts w:ascii="Times New Roman" w:hAnsi="Times New Roman" w:cs="Times New Roman"/>
      <w:smallCaps/>
      <w:color w:val="000000"/>
      <w:sz w:val="18"/>
      <w:szCs w:val="18"/>
    </w:rPr>
  </w:style>
  <w:style w:type="character" w:customStyle="1" w:styleId="FontStyle65">
    <w:name w:val="Font Style65"/>
    <w:uiPriority w:val="99"/>
    <w:rsid w:val="001A025B"/>
    <w:rPr>
      <w:rFonts w:ascii="Arial" w:hAnsi="Arial" w:cs="Arial"/>
      <w:color w:val="000000"/>
      <w:sz w:val="32"/>
      <w:szCs w:val="32"/>
    </w:rPr>
  </w:style>
  <w:style w:type="character" w:customStyle="1" w:styleId="FontStyle66">
    <w:name w:val="Font Style66"/>
    <w:uiPriority w:val="99"/>
    <w:rsid w:val="001A025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7">
    <w:name w:val="Font Style67"/>
    <w:uiPriority w:val="99"/>
    <w:rsid w:val="001A025B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68">
    <w:name w:val="Font Style68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69">
    <w:name w:val="Font Style69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70">
    <w:name w:val="Font Style70"/>
    <w:uiPriority w:val="99"/>
    <w:rsid w:val="001A025B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71">
    <w:name w:val="Font Style71"/>
    <w:uiPriority w:val="99"/>
    <w:rsid w:val="001A025B"/>
    <w:rPr>
      <w:rFonts w:ascii="Candara" w:hAnsi="Candara" w:cs="Candara"/>
      <w:smallCaps/>
      <w:color w:val="000000"/>
      <w:sz w:val="10"/>
      <w:szCs w:val="10"/>
    </w:rPr>
  </w:style>
  <w:style w:type="character" w:customStyle="1" w:styleId="FontStyle72">
    <w:name w:val="Font Style72"/>
    <w:uiPriority w:val="99"/>
    <w:rsid w:val="001A025B"/>
    <w:rPr>
      <w:rFonts w:ascii="Courier New" w:hAnsi="Courier New" w:cs="Courier New"/>
      <w:b/>
      <w:bCs/>
      <w:i/>
      <w:iCs/>
      <w:color w:val="000000"/>
      <w:sz w:val="8"/>
      <w:szCs w:val="8"/>
    </w:rPr>
  </w:style>
  <w:style w:type="character" w:customStyle="1" w:styleId="FontStyle73">
    <w:name w:val="Font Style73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4">
    <w:name w:val="Font Style74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5">
    <w:name w:val="Font Style75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6">
    <w:name w:val="Font Style76"/>
    <w:uiPriority w:val="99"/>
    <w:rsid w:val="001A025B"/>
    <w:rPr>
      <w:rFonts w:ascii="Arial Black" w:hAnsi="Arial Black" w:cs="Arial Black"/>
      <w:smallCaps/>
      <w:color w:val="000000"/>
      <w:spacing w:val="10"/>
      <w:sz w:val="8"/>
      <w:szCs w:val="8"/>
    </w:rPr>
  </w:style>
  <w:style w:type="character" w:customStyle="1" w:styleId="FontStyle77">
    <w:name w:val="Font Style77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78">
    <w:name w:val="Font Style78"/>
    <w:uiPriority w:val="99"/>
    <w:rsid w:val="001A025B"/>
    <w:rPr>
      <w:rFonts w:ascii="Arial Black" w:hAnsi="Arial Black" w:cs="Arial Black"/>
      <w:color w:val="000000"/>
      <w:sz w:val="12"/>
      <w:szCs w:val="12"/>
    </w:rPr>
  </w:style>
  <w:style w:type="character" w:customStyle="1" w:styleId="FontStyle79">
    <w:name w:val="Font Style79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80">
    <w:name w:val="Font Style80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1">
    <w:name w:val="Font Style81"/>
    <w:uiPriority w:val="99"/>
    <w:rsid w:val="001A025B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character" w:customStyle="1" w:styleId="FontStyle82">
    <w:name w:val="Font Style82"/>
    <w:uiPriority w:val="99"/>
    <w:rsid w:val="001A025B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83">
    <w:name w:val="Font Style83"/>
    <w:uiPriority w:val="99"/>
    <w:rsid w:val="001A025B"/>
    <w:rPr>
      <w:rFonts w:ascii="Courier New" w:hAnsi="Courier New" w:cs="Courier New"/>
      <w:smallCaps/>
      <w:color w:val="000000"/>
      <w:sz w:val="8"/>
      <w:szCs w:val="8"/>
    </w:rPr>
  </w:style>
  <w:style w:type="character" w:customStyle="1" w:styleId="FontStyle84">
    <w:name w:val="Font Style84"/>
    <w:uiPriority w:val="99"/>
    <w:rsid w:val="001A025B"/>
    <w:rPr>
      <w:rFonts w:ascii="Courier New" w:hAnsi="Courier New" w:cs="Courier New"/>
      <w:color w:val="000000"/>
      <w:spacing w:val="20"/>
      <w:sz w:val="8"/>
      <w:szCs w:val="8"/>
    </w:rPr>
  </w:style>
  <w:style w:type="character" w:customStyle="1" w:styleId="FontStyle85">
    <w:name w:val="Font Style85"/>
    <w:uiPriority w:val="99"/>
    <w:rsid w:val="001A025B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86">
    <w:name w:val="Font Style86"/>
    <w:uiPriority w:val="99"/>
    <w:rsid w:val="001A025B"/>
    <w:rPr>
      <w:rFonts w:ascii="Arial" w:hAnsi="Arial" w:cs="Arial"/>
      <w:i/>
      <w:iCs/>
      <w:smallCaps/>
      <w:color w:val="000000"/>
      <w:sz w:val="10"/>
      <w:szCs w:val="10"/>
    </w:rPr>
  </w:style>
  <w:style w:type="character" w:customStyle="1" w:styleId="FontStyle87">
    <w:name w:val="Font Style87"/>
    <w:uiPriority w:val="99"/>
    <w:rsid w:val="001A025B"/>
    <w:rPr>
      <w:rFonts w:ascii="Arial" w:hAnsi="Arial" w:cs="Arial"/>
      <w:b/>
      <w:bCs/>
      <w:smallCaps/>
      <w:color w:val="000000"/>
      <w:w w:val="250"/>
      <w:sz w:val="8"/>
      <w:szCs w:val="8"/>
    </w:rPr>
  </w:style>
  <w:style w:type="character" w:customStyle="1" w:styleId="FontStyle88">
    <w:name w:val="Font Style88"/>
    <w:uiPriority w:val="99"/>
    <w:rsid w:val="001A025B"/>
    <w:rPr>
      <w:rFonts w:ascii="SimSun" w:eastAsia="SimSun" w:cs="SimSun"/>
      <w:color w:val="000000"/>
      <w:spacing w:val="10"/>
      <w:sz w:val="8"/>
      <w:szCs w:val="8"/>
    </w:rPr>
  </w:style>
  <w:style w:type="character" w:customStyle="1" w:styleId="FontStyle89">
    <w:name w:val="Font Style89"/>
    <w:uiPriority w:val="99"/>
    <w:rsid w:val="001A025B"/>
    <w:rPr>
      <w:rFonts w:ascii="Arial" w:hAnsi="Arial" w:cs="Arial"/>
      <w:color w:val="000000"/>
      <w:sz w:val="10"/>
      <w:szCs w:val="10"/>
    </w:rPr>
  </w:style>
  <w:style w:type="character" w:customStyle="1" w:styleId="FontStyle90">
    <w:name w:val="Font Style90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1">
    <w:name w:val="Font Style91"/>
    <w:uiPriority w:val="99"/>
    <w:rsid w:val="001A025B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FontStyle92">
    <w:name w:val="Font Style92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93">
    <w:name w:val="Font Style93"/>
    <w:uiPriority w:val="99"/>
    <w:rsid w:val="001A025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94">
    <w:name w:val="Font Style94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5">
    <w:name w:val="Font Style95"/>
    <w:uiPriority w:val="99"/>
    <w:rsid w:val="001A025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6">
    <w:name w:val="Font Style96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97">
    <w:name w:val="Font Style97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8">
    <w:name w:val="Font Style98"/>
    <w:uiPriority w:val="99"/>
    <w:rsid w:val="001A025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99">
    <w:name w:val="Font Style99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styleId="a3">
    <w:name w:val="Hyperlink"/>
    <w:uiPriority w:val="99"/>
    <w:rsid w:val="001A025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7D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7DBA"/>
    <w:rPr>
      <w:rFonts w:ascii="Tahoma" w:hAnsi="Tahoma" w:cs="Tahoma"/>
      <w:sz w:val="16"/>
      <w:szCs w:val="16"/>
    </w:rPr>
  </w:style>
  <w:style w:type="paragraph" w:customStyle="1" w:styleId="CLCTPBody">
    <w:name w:val="CLCTPBody"/>
    <w:basedOn w:val="a"/>
    <w:rsid w:val="00C23662"/>
    <w:pPr>
      <w:widowControl/>
      <w:tabs>
        <w:tab w:val="left" w:pos="1134"/>
        <w:tab w:val="left" w:pos="1304"/>
        <w:tab w:val="center" w:pos="4536"/>
        <w:tab w:val="right" w:pos="9072"/>
      </w:tabs>
      <w:autoSpaceDE/>
      <w:autoSpaceDN/>
      <w:adjustRightInd/>
      <w:ind w:left="851" w:right="567"/>
      <w:jc w:val="both"/>
    </w:pPr>
    <w:rPr>
      <w:rFonts w:cs="Times New Roman"/>
      <w:sz w:val="18"/>
      <w:szCs w:val="20"/>
      <w:lang w:val="en-GB" w:eastAsia="en-US"/>
    </w:rPr>
  </w:style>
  <w:style w:type="character" w:customStyle="1" w:styleId="FontStyle52">
    <w:name w:val="Font Style52"/>
    <w:rsid w:val="00D61E90"/>
    <w:rPr>
      <w:rFonts w:ascii="Georgia" w:hAnsi="Georgia" w:cs="Georgia"/>
      <w:color w:val="000000"/>
      <w:sz w:val="14"/>
      <w:szCs w:val="14"/>
    </w:rPr>
  </w:style>
  <w:style w:type="paragraph" w:styleId="HTML">
    <w:name w:val="HTML Preformatted"/>
    <w:basedOn w:val="a"/>
    <w:link w:val="HTML0"/>
    <w:rsid w:val="009F07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text">
    <w:name w:val="text"/>
    <w:basedOn w:val="a0"/>
    <w:rsid w:val="00EF3021"/>
  </w:style>
  <w:style w:type="character" w:customStyle="1" w:styleId="FontStyle33">
    <w:name w:val="Font Style33"/>
    <w:uiPriority w:val="99"/>
    <w:rsid w:val="00166258"/>
    <w:rPr>
      <w:rFonts w:ascii="Arial" w:hAnsi="Arial" w:cs="Arial"/>
      <w:b/>
      <w:bCs/>
      <w:color w:val="000000"/>
      <w:sz w:val="22"/>
      <w:szCs w:val="22"/>
    </w:rPr>
  </w:style>
  <w:style w:type="character" w:styleId="a6">
    <w:name w:val="Placeholder Text"/>
    <w:basedOn w:val="a0"/>
    <w:uiPriority w:val="99"/>
    <w:semiHidden/>
    <w:rsid w:val="006878C3"/>
    <w:rPr>
      <w:color w:val="808080"/>
    </w:rPr>
  </w:style>
  <w:style w:type="paragraph" w:styleId="a7">
    <w:name w:val="footnote text"/>
    <w:basedOn w:val="a"/>
    <w:link w:val="a8"/>
    <w:uiPriority w:val="99"/>
    <w:unhideWhenUsed/>
    <w:rsid w:val="004B697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B6978"/>
    <w:rPr>
      <w:rFonts w:hAnsi="Arial" w:cs="Arial"/>
    </w:rPr>
  </w:style>
  <w:style w:type="character" w:styleId="a9">
    <w:name w:val="footnote reference"/>
    <w:basedOn w:val="a0"/>
    <w:uiPriority w:val="99"/>
    <w:semiHidden/>
    <w:unhideWhenUsed/>
    <w:rsid w:val="004B6978"/>
    <w:rPr>
      <w:vertAlign w:val="superscript"/>
    </w:rPr>
  </w:style>
  <w:style w:type="table" w:styleId="aa">
    <w:name w:val="Table Grid"/>
    <w:basedOn w:val="a1"/>
    <w:uiPriority w:val="59"/>
    <w:rsid w:val="009C5A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96698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66986"/>
    <w:rPr>
      <w:rFonts w:hAnsi="Arial" w:cs="Arial"/>
    </w:rPr>
  </w:style>
  <w:style w:type="character" w:styleId="ad">
    <w:name w:val="endnote reference"/>
    <w:basedOn w:val="a0"/>
    <w:uiPriority w:val="99"/>
    <w:semiHidden/>
    <w:unhideWhenUsed/>
    <w:rsid w:val="00966986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3015"/>
    <w:rPr>
      <w:rFonts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3015"/>
    <w:rPr>
      <w:rFonts w:hAnsi="Arial" w:cs="Arial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6C1F78"/>
    <w:rPr>
      <w:rFonts w:ascii="Courier New" w:hAnsi="Courier New" w:cs="Courier New"/>
    </w:rPr>
  </w:style>
  <w:style w:type="character" w:styleId="af2">
    <w:name w:val="annotation reference"/>
    <w:basedOn w:val="a0"/>
    <w:uiPriority w:val="99"/>
    <w:semiHidden/>
    <w:unhideWhenUsed/>
    <w:rsid w:val="00183A7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83A7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83A74"/>
    <w:rPr>
      <w:rFonts w:hAnsi="Arial" w:cs="Arial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83A7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83A74"/>
    <w:rPr>
      <w:rFonts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"/>
    <w:rsid w:val="00756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Body Text"/>
    <w:basedOn w:val="a"/>
    <w:link w:val="af8"/>
    <w:uiPriority w:val="1"/>
    <w:unhideWhenUsed/>
    <w:qFormat/>
    <w:rsid w:val="0094369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43690"/>
    <w:rPr>
      <w:rFonts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436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943690"/>
    <w:rPr>
      <w:rFonts w:ascii="Cambria" w:eastAsiaTheme="minorEastAsia" w:hAnsi="Cambria" w:cs="Cambria"/>
      <w:b/>
      <w:bCs/>
      <w:sz w:val="24"/>
      <w:szCs w:val="24"/>
      <w:lang w:val="ru"/>
    </w:rPr>
  </w:style>
  <w:style w:type="character" w:customStyle="1" w:styleId="60">
    <w:name w:val="Заголовок 6 Знак"/>
    <w:basedOn w:val="a0"/>
    <w:link w:val="6"/>
    <w:uiPriority w:val="1"/>
    <w:rsid w:val="00943690"/>
    <w:rPr>
      <w:rFonts w:ascii="Cambria" w:eastAsiaTheme="minorEastAsia" w:hAnsi="Cambria" w:cs="Cambria"/>
      <w:i/>
      <w:iCs/>
      <w:sz w:val="24"/>
      <w:szCs w:val="24"/>
      <w:lang w:val="ru"/>
    </w:rPr>
  </w:style>
  <w:style w:type="numbering" w:customStyle="1" w:styleId="11">
    <w:name w:val="Нет списка1"/>
    <w:next w:val="a2"/>
    <w:uiPriority w:val="99"/>
    <w:semiHidden/>
    <w:unhideWhenUsed/>
    <w:rsid w:val="00943690"/>
  </w:style>
  <w:style w:type="character" w:customStyle="1" w:styleId="20">
    <w:name w:val="Заголовок 2 Знак"/>
    <w:basedOn w:val="a0"/>
    <w:link w:val="2"/>
    <w:uiPriority w:val="1"/>
    <w:rsid w:val="00943690"/>
    <w:rPr>
      <w:rFonts w:ascii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1"/>
    <w:rsid w:val="00943690"/>
    <w:rPr>
      <w:rFonts w:hAnsi="Arial" w:cs="Arial"/>
      <w:b/>
      <w:bCs/>
      <w:sz w:val="26"/>
      <w:szCs w:val="26"/>
    </w:rPr>
  </w:style>
  <w:style w:type="paragraph" w:styleId="af9">
    <w:name w:val="Title"/>
    <w:basedOn w:val="a"/>
    <w:next w:val="a"/>
    <w:link w:val="afa"/>
    <w:uiPriority w:val="1"/>
    <w:qFormat/>
    <w:rsid w:val="00943690"/>
    <w:pPr>
      <w:spacing w:before="138"/>
      <w:ind w:left="1326" w:right="151" w:firstLine="673"/>
    </w:pPr>
    <w:rPr>
      <w:rFonts w:ascii="Cambria" w:eastAsiaTheme="minorEastAsia" w:hAnsi="Cambria" w:cs="Cambria"/>
      <w:b/>
      <w:bCs/>
      <w:sz w:val="48"/>
      <w:szCs w:val="48"/>
      <w:lang w:val="ru"/>
    </w:rPr>
  </w:style>
  <w:style w:type="character" w:customStyle="1" w:styleId="afa">
    <w:name w:val="Название Знак"/>
    <w:basedOn w:val="a0"/>
    <w:link w:val="af9"/>
    <w:uiPriority w:val="1"/>
    <w:rsid w:val="00943690"/>
    <w:rPr>
      <w:rFonts w:ascii="Cambria" w:eastAsiaTheme="minorEastAsia" w:hAnsi="Cambria" w:cs="Cambria"/>
      <w:b/>
      <w:bCs/>
      <w:sz w:val="48"/>
      <w:szCs w:val="48"/>
      <w:lang w:val="ru"/>
    </w:rPr>
  </w:style>
  <w:style w:type="paragraph" w:styleId="afb">
    <w:name w:val="List Paragraph"/>
    <w:basedOn w:val="a"/>
    <w:uiPriority w:val="1"/>
    <w:qFormat/>
    <w:rsid w:val="00943690"/>
    <w:pPr>
      <w:ind w:left="1239" w:hanging="403"/>
    </w:pPr>
    <w:rPr>
      <w:rFonts w:ascii="Cambria" w:eastAsiaTheme="minorEastAsia" w:hAnsi="Cambria" w:cs="Cambria"/>
      <w:lang w:val="ru"/>
    </w:rPr>
  </w:style>
  <w:style w:type="paragraph" w:customStyle="1" w:styleId="TableParagraph">
    <w:name w:val="Table Paragraph"/>
    <w:basedOn w:val="a"/>
    <w:uiPriority w:val="1"/>
    <w:qFormat/>
    <w:rsid w:val="00943690"/>
    <w:pPr>
      <w:spacing w:before="23"/>
      <w:ind w:left="50"/>
    </w:pPr>
    <w:rPr>
      <w:rFonts w:ascii="Cambria" w:eastAsiaTheme="minorEastAsia" w:hAnsi="Cambria" w:cs="Cambria"/>
      <w:lang w:val="ru"/>
    </w:rPr>
  </w:style>
  <w:style w:type="character" w:styleId="afc">
    <w:name w:val="FollowedHyperlink"/>
    <w:basedOn w:val="a0"/>
    <w:uiPriority w:val="99"/>
    <w:semiHidden/>
    <w:unhideWhenUsed/>
    <w:rsid w:val="00943690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2C1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59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7561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B3FF9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0C0FF8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1"/>
    <w:qFormat/>
    <w:rsid w:val="00943690"/>
    <w:pPr>
      <w:spacing w:before="20"/>
      <w:ind w:left="20"/>
      <w:outlineLvl w:val="3"/>
    </w:pPr>
    <w:rPr>
      <w:rFonts w:ascii="Cambria" w:eastAsiaTheme="minorEastAsia" w:hAnsi="Cambria" w:cs="Cambria"/>
      <w:b/>
      <w:bCs/>
      <w:lang w:val="ru"/>
    </w:rPr>
  </w:style>
  <w:style w:type="paragraph" w:styleId="5">
    <w:name w:val="heading 5"/>
    <w:basedOn w:val="a"/>
    <w:next w:val="a"/>
    <w:link w:val="50"/>
    <w:uiPriority w:val="1"/>
    <w:unhideWhenUsed/>
    <w:qFormat/>
    <w:rsid w:val="009436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1"/>
    <w:qFormat/>
    <w:rsid w:val="00943690"/>
    <w:pPr>
      <w:outlineLvl w:val="5"/>
    </w:pPr>
    <w:rPr>
      <w:rFonts w:ascii="Cambria" w:eastAsiaTheme="minorEastAsia" w:hAnsi="Cambria" w:cs="Cambria"/>
      <w:i/>
      <w:iCs/>
      <w:lang w:val="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A025B"/>
  </w:style>
  <w:style w:type="paragraph" w:customStyle="1" w:styleId="Style2">
    <w:name w:val="Style2"/>
    <w:basedOn w:val="a"/>
    <w:uiPriority w:val="99"/>
    <w:rsid w:val="001A025B"/>
  </w:style>
  <w:style w:type="paragraph" w:customStyle="1" w:styleId="Style3">
    <w:name w:val="Style3"/>
    <w:basedOn w:val="a"/>
    <w:uiPriority w:val="99"/>
    <w:rsid w:val="001A025B"/>
  </w:style>
  <w:style w:type="paragraph" w:customStyle="1" w:styleId="Style4">
    <w:name w:val="Style4"/>
    <w:basedOn w:val="a"/>
    <w:uiPriority w:val="99"/>
    <w:rsid w:val="001A025B"/>
  </w:style>
  <w:style w:type="paragraph" w:customStyle="1" w:styleId="Style5">
    <w:name w:val="Style5"/>
    <w:basedOn w:val="a"/>
    <w:uiPriority w:val="99"/>
    <w:rsid w:val="001A025B"/>
  </w:style>
  <w:style w:type="paragraph" w:customStyle="1" w:styleId="Style6">
    <w:name w:val="Style6"/>
    <w:basedOn w:val="a"/>
    <w:uiPriority w:val="99"/>
    <w:rsid w:val="001A025B"/>
  </w:style>
  <w:style w:type="paragraph" w:customStyle="1" w:styleId="Style7">
    <w:name w:val="Style7"/>
    <w:basedOn w:val="a"/>
    <w:uiPriority w:val="99"/>
    <w:rsid w:val="001A025B"/>
  </w:style>
  <w:style w:type="paragraph" w:customStyle="1" w:styleId="Style8">
    <w:name w:val="Style8"/>
    <w:basedOn w:val="a"/>
    <w:uiPriority w:val="99"/>
    <w:rsid w:val="001A025B"/>
  </w:style>
  <w:style w:type="paragraph" w:customStyle="1" w:styleId="Style9">
    <w:name w:val="Style9"/>
    <w:basedOn w:val="a"/>
    <w:uiPriority w:val="99"/>
    <w:rsid w:val="001A025B"/>
  </w:style>
  <w:style w:type="paragraph" w:customStyle="1" w:styleId="Style10">
    <w:name w:val="Style10"/>
    <w:basedOn w:val="a"/>
    <w:uiPriority w:val="99"/>
    <w:rsid w:val="001A025B"/>
  </w:style>
  <w:style w:type="paragraph" w:customStyle="1" w:styleId="Style11">
    <w:name w:val="Style11"/>
    <w:basedOn w:val="a"/>
    <w:uiPriority w:val="99"/>
    <w:rsid w:val="001A025B"/>
  </w:style>
  <w:style w:type="paragraph" w:customStyle="1" w:styleId="Style12">
    <w:name w:val="Style12"/>
    <w:basedOn w:val="a"/>
    <w:uiPriority w:val="99"/>
    <w:rsid w:val="001A025B"/>
  </w:style>
  <w:style w:type="paragraph" w:customStyle="1" w:styleId="Style13">
    <w:name w:val="Style13"/>
    <w:basedOn w:val="a"/>
    <w:uiPriority w:val="99"/>
    <w:rsid w:val="001A025B"/>
  </w:style>
  <w:style w:type="paragraph" w:customStyle="1" w:styleId="Style14">
    <w:name w:val="Style14"/>
    <w:basedOn w:val="a"/>
    <w:uiPriority w:val="99"/>
    <w:rsid w:val="001A025B"/>
  </w:style>
  <w:style w:type="paragraph" w:customStyle="1" w:styleId="Style15">
    <w:name w:val="Style15"/>
    <w:basedOn w:val="a"/>
    <w:uiPriority w:val="99"/>
    <w:rsid w:val="001A025B"/>
  </w:style>
  <w:style w:type="paragraph" w:customStyle="1" w:styleId="Style16">
    <w:name w:val="Style16"/>
    <w:basedOn w:val="a"/>
    <w:uiPriority w:val="99"/>
    <w:rsid w:val="001A025B"/>
  </w:style>
  <w:style w:type="paragraph" w:customStyle="1" w:styleId="Style17">
    <w:name w:val="Style17"/>
    <w:basedOn w:val="a"/>
    <w:uiPriority w:val="99"/>
    <w:rsid w:val="001A025B"/>
  </w:style>
  <w:style w:type="paragraph" w:customStyle="1" w:styleId="Style18">
    <w:name w:val="Style18"/>
    <w:basedOn w:val="a"/>
    <w:uiPriority w:val="99"/>
    <w:rsid w:val="001A025B"/>
  </w:style>
  <w:style w:type="paragraph" w:customStyle="1" w:styleId="Style19">
    <w:name w:val="Style19"/>
    <w:basedOn w:val="a"/>
    <w:uiPriority w:val="99"/>
    <w:rsid w:val="001A025B"/>
  </w:style>
  <w:style w:type="paragraph" w:customStyle="1" w:styleId="Style20">
    <w:name w:val="Style20"/>
    <w:basedOn w:val="a"/>
    <w:uiPriority w:val="99"/>
    <w:rsid w:val="001A025B"/>
  </w:style>
  <w:style w:type="paragraph" w:customStyle="1" w:styleId="Style21">
    <w:name w:val="Style21"/>
    <w:basedOn w:val="a"/>
    <w:uiPriority w:val="99"/>
    <w:rsid w:val="001A025B"/>
  </w:style>
  <w:style w:type="paragraph" w:customStyle="1" w:styleId="Style22">
    <w:name w:val="Style22"/>
    <w:basedOn w:val="a"/>
    <w:uiPriority w:val="99"/>
    <w:rsid w:val="001A025B"/>
  </w:style>
  <w:style w:type="paragraph" w:customStyle="1" w:styleId="Style23">
    <w:name w:val="Style23"/>
    <w:basedOn w:val="a"/>
    <w:uiPriority w:val="99"/>
    <w:rsid w:val="001A025B"/>
  </w:style>
  <w:style w:type="paragraph" w:customStyle="1" w:styleId="Style24">
    <w:name w:val="Style24"/>
    <w:basedOn w:val="a"/>
    <w:uiPriority w:val="99"/>
    <w:rsid w:val="001A025B"/>
  </w:style>
  <w:style w:type="paragraph" w:customStyle="1" w:styleId="Style25">
    <w:name w:val="Style25"/>
    <w:basedOn w:val="a"/>
    <w:uiPriority w:val="99"/>
    <w:rsid w:val="001A025B"/>
  </w:style>
  <w:style w:type="paragraph" w:customStyle="1" w:styleId="Style26">
    <w:name w:val="Style26"/>
    <w:basedOn w:val="a"/>
    <w:uiPriority w:val="99"/>
    <w:rsid w:val="001A025B"/>
  </w:style>
  <w:style w:type="paragraph" w:customStyle="1" w:styleId="Style27">
    <w:name w:val="Style27"/>
    <w:basedOn w:val="a"/>
    <w:uiPriority w:val="99"/>
    <w:rsid w:val="001A025B"/>
  </w:style>
  <w:style w:type="paragraph" w:customStyle="1" w:styleId="Style28">
    <w:name w:val="Style28"/>
    <w:basedOn w:val="a"/>
    <w:uiPriority w:val="99"/>
    <w:rsid w:val="001A025B"/>
  </w:style>
  <w:style w:type="paragraph" w:customStyle="1" w:styleId="Style29">
    <w:name w:val="Style29"/>
    <w:basedOn w:val="a"/>
    <w:uiPriority w:val="99"/>
    <w:rsid w:val="001A025B"/>
  </w:style>
  <w:style w:type="paragraph" w:customStyle="1" w:styleId="Style30">
    <w:name w:val="Style30"/>
    <w:basedOn w:val="a"/>
    <w:uiPriority w:val="99"/>
    <w:rsid w:val="001A025B"/>
  </w:style>
  <w:style w:type="paragraph" w:customStyle="1" w:styleId="Style31">
    <w:name w:val="Style31"/>
    <w:basedOn w:val="a"/>
    <w:uiPriority w:val="99"/>
    <w:rsid w:val="001A025B"/>
  </w:style>
  <w:style w:type="paragraph" w:customStyle="1" w:styleId="Style32">
    <w:name w:val="Style32"/>
    <w:basedOn w:val="a"/>
    <w:uiPriority w:val="99"/>
    <w:rsid w:val="001A025B"/>
  </w:style>
  <w:style w:type="paragraph" w:customStyle="1" w:styleId="Style33">
    <w:name w:val="Style33"/>
    <w:basedOn w:val="a"/>
    <w:uiPriority w:val="99"/>
    <w:rsid w:val="001A025B"/>
  </w:style>
  <w:style w:type="paragraph" w:customStyle="1" w:styleId="Style34">
    <w:name w:val="Style34"/>
    <w:basedOn w:val="a"/>
    <w:uiPriority w:val="99"/>
    <w:rsid w:val="001A025B"/>
  </w:style>
  <w:style w:type="paragraph" w:customStyle="1" w:styleId="Style35">
    <w:name w:val="Style35"/>
    <w:basedOn w:val="a"/>
    <w:uiPriority w:val="99"/>
    <w:rsid w:val="001A025B"/>
  </w:style>
  <w:style w:type="paragraph" w:customStyle="1" w:styleId="Style36">
    <w:name w:val="Style36"/>
    <w:basedOn w:val="a"/>
    <w:uiPriority w:val="99"/>
    <w:rsid w:val="001A025B"/>
  </w:style>
  <w:style w:type="paragraph" w:customStyle="1" w:styleId="Style37">
    <w:name w:val="Style37"/>
    <w:basedOn w:val="a"/>
    <w:uiPriority w:val="99"/>
    <w:rsid w:val="001A025B"/>
  </w:style>
  <w:style w:type="paragraph" w:customStyle="1" w:styleId="Style38">
    <w:name w:val="Style38"/>
    <w:basedOn w:val="a"/>
    <w:uiPriority w:val="99"/>
    <w:rsid w:val="001A025B"/>
  </w:style>
  <w:style w:type="paragraph" w:customStyle="1" w:styleId="Style39">
    <w:name w:val="Style39"/>
    <w:basedOn w:val="a"/>
    <w:uiPriority w:val="99"/>
    <w:rsid w:val="001A025B"/>
  </w:style>
  <w:style w:type="paragraph" w:customStyle="1" w:styleId="Style40">
    <w:name w:val="Style40"/>
    <w:basedOn w:val="a"/>
    <w:uiPriority w:val="99"/>
    <w:rsid w:val="001A025B"/>
  </w:style>
  <w:style w:type="paragraph" w:customStyle="1" w:styleId="Style41">
    <w:name w:val="Style41"/>
    <w:basedOn w:val="a"/>
    <w:uiPriority w:val="99"/>
    <w:rsid w:val="001A025B"/>
  </w:style>
  <w:style w:type="paragraph" w:customStyle="1" w:styleId="Style42">
    <w:name w:val="Style42"/>
    <w:basedOn w:val="a"/>
    <w:uiPriority w:val="99"/>
    <w:rsid w:val="001A025B"/>
  </w:style>
  <w:style w:type="paragraph" w:customStyle="1" w:styleId="Style43">
    <w:name w:val="Style43"/>
    <w:basedOn w:val="a"/>
    <w:uiPriority w:val="99"/>
    <w:rsid w:val="001A025B"/>
  </w:style>
  <w:style w:type="paragraph" w:customStyle="1" w:styleId="Style44">
    <w:name w:val="Style44"/>
    <w:basedOn w:val="a"/>
    <w:uiPriority w:val="99"/>
    <w:rsid w:val="001A025B"/>
  </w:style>
  <w:style w:type="paragraph" w:customStyle="1" w:styleId="Style45">
    <w:name w:val="Style45"/>
    <w:basedOn w:val="a"/>
    <w:uiPriority w:val="99"/>
    <w:rsid w:val="001A025B"/>
  </w:style>
  <w:style w:type="paragraph" w:customStyle="1" w:styleId="Style46">
    <w:name w:val="Style46"/>
    <w:basedOn w:val="a"/>
    <w:uiPriority w:val="99"/>
    <w:rsid w:val="001A025B"/>
  </w:style>
  <w:style w:type="paragraph" w:customStyle="1" w:styleId="Style47">
    <w:name w:val="Style47"/>
    <w:basedOn w:val="a"/>
    <w:uiPriority w:val="99"/>
    <w:rsid w:val="001A025B"/>
  </w:style>
  <w:style w:type="paragraph" w:customStyle="1" w:styleId="Style48">
    <w:name w:val="Style48"/>
    <w:basedOn w:val="a"/>
    <w:uiPriority w:val="99"/>
    <w:rsid w:val="001A025B"/>
  </w:style>
  <w:style w:type="paragraph" w:customStyle="1" w:styleId="Style49">
    <w:name w:val="Style49"/>
    <w:basedOn w:val="a"/>
    <w:uiPriority w:val="99"/>
    <w:rsid w:val="001A025B"/>
  </w:style>
  <w:style w:type="paragraph" w:customStyle="1" w:styleId="Style50">
    <w:name w:val="Style50"/>
    <w:basedOn w:val="a"/>
    <w:uiPriority w:val="99"/>
    <w:rsid w:val="001A025B"/>
  </w:style>
  <w:style w:type="paragraph" w:customStyle="1" w:styleId="Style51">
    <w:name w:val="Style51"/>
    <w:basedOn w:val="a"/>
    <w:uiPriority w:val="99"/>
    <w:rsid w:val="001A025B"/>
  </w:style>
  <w:style w:type="paragraph" w:customStyle="1" w:styleId="Style52">
    <w:name w:val="Style52"/>
    <w:basedOn w:val="a"/>
    <w:uiPriority w:val="99"/>
    <w:rsid w:val="001A025B"/>
  </w:style>
  <w:style w:type="paragraph" w:customStyle="1" w:styleId="Style53">
    <w:name w:val="Style53"/>
    <w:basedOn w:val="a"/>
    <w:uiPriority w:val="99"/>
    <w:rsid w:val="001A025B"/>
  </w:style>
  <w:style w:type="paragraph" w:customStyle="1" w:styleId="Style54">
    <w:name w:val="Style54"/>
    <w:basedOn w:val="a"/>
    <w:uiPriority w:val="99"/>
    <w:rsid w:val="001A025B"/>
  </w:style>
  <w:style w:type="paragraph" w:customStyle="1" w:styleId="Style55">
    <w:name w:val="Style55"/>
    <w:basedOn w:val="a"/>
    <w:uiPriority w:val="99"/>
    <w:rsid w:val="001A025B"/>
  </w:style>
  <w:style w:type="character" w:customStyle="1" w:styleId="FontStyle57">
    <w:name w:val="Font Style57"/>
    <w:uiPriority w:val="99"/>
    <w:rsid w:val="001A025B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58">
    <w:name w:val="Font Style58"/>
    <w:uiPriority w:val="99"/>
    <w:rsid w:val="001A025B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59">
    <w:name w:val="Font Style59"/>
    <w:uiPriority w:val="99"/>
    <w:rsid w:val="001A025B"/>
    <w:rPr>
      <w:rFonts w:ascii="Arial" w:hAnsi="Arial" w:cs="Arial"/>
      <w:color w:val="000000"/>
      <w:sz w:val="26"/>
      <w:szCs w:val="26"/>
    </w:rPr>
  </w:style>
  <w:style w:type="character" w:customStyle="1" w:styleId="FontStyle60">
    <w:name w:val="Font Style60"/>
    <w:uiPriority w:val="99"/>
    <w:rsid w:val="001A025B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61">
    <w:name w:val="Font Style61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uiPriority w:val="99"/>
    <w:rsid w:val="001A025B"/>
    <w:rPr>
      <w:rFonts w:ascii="Arial" w:hAnsi="Arial" w:cs="Arial"/>
      <w:smallCaps/>
      <w:color w:val="000000"/>
      <w:spacing w:val="10"/>
      <w:sz w:val="16"/>
      <w:szCs w:val="16"/>
    </w:rPr>
  </w:style>
  <w:style w:type="character" w:customStyle="1" w:styleId="FontStyle63">
    <w:name w:val="Font Style63"/>
    <w:uiPriority w:val="99"/>
    <w:rsid w:val="001A025B"/>
    <w:rPr>
      <w:rFonts w:ascii="Arial Black" w:hAnsi="Arial Black" w:cs="Arial Black"/>
      <w:i/>
      <w:iCs/>
      <w:color w:val="000000"/>
      <w:sz w:val="8"/>
      <w:szCs w:val="8"/>
    </w:rPr>
  </w:style>
  <w:style w:type="character" w:customStyle="1" w:styleId="FontStyle64">
    <w:name w:val="Font Style64"/>
    <w:uiPriority w:val="99"/>
    <w:rsid w:val="001A025B"/>
    <w:rPr>
      <w:rFonts w:ascii="Times New Roman" w:hAnsi="Times New Roman" w:cs="Times New Roman"/>
      <w:smallCaps/>
      <w:color w:val="000000"/>
      <w:sz w:val="18"/>
      <w:szCs w:val="18"/>
    </w:rPr>
  </w:style>
  <w:style w:type="character" w:customStyle="1" w:styleId="FontStyle65">
    <w:name w:val="Font Style65"/>
    <w:uiPriority w:val="99"/>
    <w:rsid w:val="001A025B"/>
    <w:rPr>
      <w:rFonts w:ascii="Arial" w:hAnsi="Arial" w:cs="Arial"/>
      <w:color w:val="000000"/>
      <w:sz w:val="32"/>
      <w:szCs w:val="32"/>
    </w:rPr>
  </w:style>
  <w:style w:type="character" w:customStyle="1" w:styleId="FontStyle66">
    <w:name w:val="Font Style66"/>
    <w:uiPriority w:val="99"/>
    <w:rsid w:val="001A025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7">
    <w:name w:val="Font Style67"/>
    <w:uiPriority w:val="99"/>
    <w:rsid w:val="001A025B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68">
    <w:name w:val="Font Style68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69">
    <w:name w:val="Font Style69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70">
    <w:name w:val="Font Style70"/>
    <w:uiPriority w:val="99"/>
    <w:rsid w:val="001A025B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71">
    <w:name w:val="Font Style71"/>
    <w:uiPriority w:val="99"/>
    <w:rsid w:val="001A025B"/>
    <w:rPr>
      <w:rFonts w:ascii="Candara" w:hAnsi="Candara" w:cs="Candara"/>
      <w:smallCaps/>
      <w:color w:val="000000"/>
      <w:sz w:val="10"/>
      <w:szCs w:val="10"/>
    </w:rPr>
  </w:style>
  <w:style w:type="character" w:customStyle="1" w:styleId="FontStyle72">
    <w:name w:val="Font Style72"/>
    <w:uiPriority w:val="99"/>
    <w:rsid w:val="001A025B"/>
    <w:rPr>
      <w:rFonts w:ascii="Courier New" w:hAnsi="Courier New" w:cs="Courier New"/>
      <w:b/>
      <w:bCs/>
      <w:i/>
      <w:iCs/>
      <w:color w:val="000000"/>
      <w:sz w:val="8"/>
      <w:szCs w:val="8"/>
    </w:rPr>
  </w:style>
  <w:style w:type="character" w:customStyle="1" w:styleId="FontStyle73">
    <w:name w:val="Font Style73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4">
    <w:name w:val="Font Style74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5">
    <w:name w:val="Font Style75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6">
    <w:name w:val="Font Style76"/>
    <w:uiPriority w:val="99"/>
    <w:rsid w:val="001A025B"/>
    <w:rPr>
      <w:rFonts w:ascii="Arial Black" w:hAnsi="Arial Black" w:cs="Arial Black"/>
      <w:smallCaps/>
      <w:color w:val="000000"/>
      <w:spacing w:val="10"/>
      <w:sz w:val="8"/>
      <w:szCs w:val="8"/>
    </w:rPr>
  </w:style>
  <w:style w:type="character" w:customStyle="1" w:styleId="FontStyle77">
    <w:name w:val="Font Style77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78">
    <w:name w:val="Font Style78"/>
    <w:uiPriority w:val="99"/>
    <w:rsid w:val="001A025B"/>
    <w:rPr>
      <w:rFonts w:ascii="Arial Black" w:hAnsi="Arial Black" w:cs="Arial Black"/>
      <w:color w:val="000000"/>
      <w:sz w:val="12"/>
      <w:szCs w:val="12"/>
    </w:rPr>
  </w:style>
  <w:style w:type="character" w:customStyle="1" w:styleId="FontStyle79">
    <w:name w:val="Font Style79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80">
    <w:name w:val="Font Style80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1">
    <w:name w:val="Font Style81"/>
    <w:uiPriority w:val="99"/>
    <w:rsid w:val="001A025B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character" w:customStyle="1" w:styleId="FontStyle82">
    <w:name w:val="Font Style82"/>
    <w:uiPriority w:val="99"/>
    <w:rsid w:val="001A025B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83">
    <w:name w:val="Font Style83"/>
    <w:uiPriority w:val="99"/>
    <w:rsid w:val="001A025B"/>
    <w:rPr>
      <w:rFonts w:ascii="Courier New" w:hAnsi="Courier New" w:cs="Courier New"/>
      <w:smallCaps/>
      <w:color w:val="000000"/>
      <w:sz w:val="8"/>
      <w:szCs w:val="8"/>
    </w:rPr>
  </w:style>
  <w:style w:type="character" w:customStyle="1" w:styleId="FontStyle84">
    <w:name w:val="Font Style84"/>
    <w:uiPriority w:val="99"/>
    <w:rsid w:val="001A025B"/>
    <w:rPr>
      <w:rFonts w:ascii="Courier New" w:hAnsi="Courier New" w:cs="Courier New"/>
      <w:color w:val="000000"/>
      <w:spacing w:val="20"/>
      <w:sz w:val="8"/>
      <w:szCs w:val="8"/>
    </w:rPr>
  </w:style>
  <w:style w:type="character" w:customStyle="1" w:styleId="FontStyle85">
    <w:name w:val="Font Style85"/>
    <w:uiPriority w:val="99"/>
    <w:rsid w:val="001A025B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86">
    <w:name w:val="Font Style86"/>
    <w:uiPriority w:val="99"/>
    <w:rsid w:val="001A025B"/>
    <w:rPr>
      <w:rFonts w:ascii="Arial" w:hAnsi="Arial" w:cs="Arial"/>
      <w:i/>
      <w:iCs/>
      <w:smallCaps/>
      <w:color w:val="000000"/>
      <w:sz w:val="10"/>
      <w:szCs w:val="10"/>
    </w:rPr>
  </w:style>
  <w:style w:type="character" w:customStyle="1" w:styleId="FontStyle87">
    <w:name w:val="Font Style87"/>
    <w:uiPriority w:val="99"/>
    <w:rsid w:val="001A025B"/>
    <w:rPr>
      <w:rFonts w:ascii="Arial" w:hAnsi="Arial" w:cs="Arial"/>
      <w:b/>
      <w:bCs/>
      <w:smallCaps/>
      <w:color w:val="000000"/>
      <w:w w:val="250"/>
      <w:sz w:val="8"/>
      <w:szCs w:val="8"/>
    </w:rPr>
  </w:style>
  <w:style w:type="character" w:customStyle="1" w:styleId="FontStyle88">
    <w:name w:val="Font Style88"/>
    <w:uiPriority w:val="99"/>
    <w:rsid w:val="001A025B"/>
    <w:rPr>
      <w:rFonts w:ascii="SimSun" w:eastAsia="SimSun" w:cs="SimSun"/>
      <w:color w:val="000000"/>
      <w:spacing w:val="10"/>
      <w:sz w:val="8"/>
      <w:szCs w:val="8"/>
    </w:rPr>
  </w:style>
  <w:style w:type="character" w:customStyle="1" w:styleId="FontStyle89">
    <w:name w:val="Font Style89"/>
    <w:uiPriority w:val="99"/>
    <w:rsid w:val="001A025B"/>
    <w:rPr>
      <w:rFonts w:ascii="Arial" w:hAnsi="Arial" w:cs="Arial"/>
      <w:color w:val="000000"/>
      <w:sz w:val="10"/>
      <w:szCs w:val="10"/>
    </w:rPr>
  </w:style>
  <w:style w:type="character" w:customStyle="1" w:styleId="FontStyle90">
    <w:name w:val="Font Style90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1">
    <w:name w:val="Font Style91"/>
    <w:uiPriority w:val="99"/>
    <w:rsid w:val="001A025B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FontStyle92">
    <w:name w:val="Font Style92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93">
    <w:name w:val="Font Style93"/>
    <w:uiPriority w:val="99"/>
    <w:rsid w:val="001A025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94">
    <w:name w:val="Font Style94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5">
    <w:name w:val="Font Style95"/>
    <w:uiPriority w:val="99"/>
    <w:rsid w:val="001A025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6">
    <w:name w:val="Font Style96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97">
    <w:name w:val="Font Style97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8">
    <w:name w:val="Font Style98"/>
    <w:uiPriority w:val="99"/>
    <w:rsid w:val="001A025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99">
    <w:name w:val="Font Style99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styleId="a3">
    <w:name w:val="Hyperlink"/>
    <w:uiPriority w:val="99"/>
    <w:rsid w:val="001A025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7D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7DBA"/>
    <w:rPr>
      <w:rFonts w:ascii="Tahoma" w:hAnsi="Tahoma" w:cs="Tahoma"/>
      <w:sz w:val="16"/>
      <w:szCs w:val="16"/>
    </w:rPr>
  </w:style>
  <w:style w:type="paragraph" w:customStyle="1" w:styleId="CLCTPBody">
    <w:name w:val="CLCTPBody"/>
    <w:basedOn w:val="a"/>
    <w:rsid w:val="00C23662"/>
    <w:pPr>
      <w:widowControl/>
      <w:tabs>
        <w:tab w:val="left" w:pos="1134"/>
        <w:tab w:val="left" w:pos="1304"/>
        <w:tab w:val="center" w:pos="4536"/>
        <w:tab w:val="right" w:pos="9072"/>
      </w:tabs>
      <w:autoSpaceDE/>
      <w:autoSpaceDN/>
      <w:adjustRightInd/>
      <w:ind w:left="851" w:right="567"/>
      <w:jc w:val="both"/>
    </w:pPr>
    <w:rPr>
      <w:rFonts w:cs="Times New Roman"/>
      <w:sz w:val="18"/>
      <w:szCs w:val="20"/>
      <w:lang w:val="en-GB" w:eastAsia="en-US"/>
    </w:rPr>
  </w:style>
  <w:style w:type="character" w:customStyle="1" w:styleId="FontStyle52">
    <w:name w:val="Font Style52"/>
    <w:rsid w:val="00D61E90"/>
    <w:rPr>
      <w:rFonts w:ascii="Georgia" w:hAnsi="Georgia" w:cs="Georgia"/>
      <w:color w:val="000000"/>
      <w:sz w:val="14"/>
      <w:szCs w:val="14"/>
    </w:rPr>
  </w:style>
  <w:style w:type="paragraph" w:styleId="HTML">
    <w:name w:val="HTML Preformatted"/>
    <w:basedOn w:val="a"/>
    <w:link w:val="HTML0"/>
    <w:rsid w:val="009F07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text">
    <w:name w:val="text"/>
    <w:basedOn w:val="a0"/>
    <w:rsid w:val="00EF3021"/>
  </w:style>
  <w:style w:type="character" w:customStyle="1" w:styleId="FontStyle33">
    <w:name w:val="Font Style33"/>
    <w:uiPriority w:val="99"/>
    <w:rsid w:val="00166258"/>
    <w:rPr>
      <w:rFonts w:ascii="Arial" w:hAnsi="Arial" w:cs="Arial"/>
      <w:b/>
      <w:bCs/>
      <w:color w:val="000000"/>
      <w:sz w:val="22"/>
      <w:szCs w:val="22"/>
    </w:rPr>
  </w:style>
  <w:style w:type="character" w:styleId="a6">
    <w:name w:val="Placeholder Text"/>
    <w:basedOn w:val="a0"/>
    <w:uiPriority w:val="99"/>
    <w:semiHidden/>
    <w:rsid w:val="006878C3"/>
    <w:rPr>
      <w:color w:val="808080"/>
    </w:rPr>
  </w:style>
  <w:style w:type="paragraph" w:styleId="a7">
    <w:name w:val="footnote text"/>
    <w:basedOn w:val="a"/>
    <w:link w:val="a8"/>
    <w:uiPriority w:val="99"/>
    <w:unhideWhenUsed/>
    <w:rsid w:val="004B697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B6978"/>
    <w:rPr>
      <w:rFonts w:hAnsi="Arial" w:cs="Arial"/>
    </w:rPr>
  </w:style>
  <w:style w:type="character" w:styleId="a9">
    <w:name w:val="footnote reference"/>
    <w:basedOn w:val="a0"/>
    <w:uiPriority w:val="99"/>
    <w:semiHidden/>
    <w:unhideWhenUsed/>
    <w:rsid w:val="004B6978"/>
    <w:rPr>
      <w:vertAlign w:val="superscript"/>
    </w:rPr>
  </w:style>
  <w:style w:type="table" w:styleId="aa">
    <w:name w:val="Table Grid"/>
    <w:basedOn w:val="a1"/>
    <w:uiPriority w:val="59"/>
    <w:rsid w:val="009C5A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96698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66986"/>
    <w:rPr>
      <w:rFonts w:hAnsi="Arial" w:cs="Arial"/>
    </w:rPr>
  </w:style>
  <w:style w:type="character" w:styleId="ad">
    <w:name w:val="endnote reference"/>
    <w:basedOn w:val="a0"/>
    <w:uiPriority w:val="99"/>
    <w:semiHidden/>
    <w:unhideWhenUsed/>
    <w:rsid w:val="00966986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3015"/>
    <w:rPr>
      <w:rFonts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3015"/>
    <w:rPr>
      <w:rFonts w:hAnsi="Arial" w:cs="Arial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6C1F78"/>
    <w:rPr>
      <w:rFonts w:ascii="Courier New" w:hAnsi="Courier New" w:cs="Courier New"/>
    </w:rPr>
  </w:style>
  <w:style w:type="character" w:styleId="af2">
    <w:name w:val="annotation reference"/>
    <w:basedOn w:val="a0"/>
    <w:uiPriority w:val="99"/>
    <w:semiHidden/>
    <w:unhideWhenUsed/>
    <w:rsid w:val="00183A7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83A7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83A74"/>
    <w:rPr>
      <w:rFonts w:hAnsi="Arial" w:cs="Arial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83A7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83A74"/>
    <w:rPr>
      <w:rFonts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"/>
    <w:rsid w:val="00756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Body Text"/>
    <w:basedOn w:val="a"/>
    <w:link w:val="af8"/>
    <w:uiPriority w:val="1"/>
    <w:unhideWhenUsed/>
    <w:qFormat/>
    <w:rsid w:val="0094369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43690"/>
    <w:rPr>
      <w:rFonts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436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943690"/>
    <w:rPr>
      <w:rFonts w:ascii="Cambria" w:eastAsiaTheme="minorEastAsia" w:hAnsi="Cambria" w:cs="Cambria"/>
      <w:b/>
      <w:bCs/>
      <w:sz w:val="24"/>
      <w:szCs w:val="24"/>
      <w:lang w:val="ru"/>
    </w:rPr>
  </w:style>
  <w:style w:type="character" w:customStyle="1" w:styleId="60">
    <w:name w:val="Заголовок 6 Знак"/>
    <w:basedOn w:val="a0"/>
    <w:link w:val="6"/>
    <w:uiPriority w:val="1"/>
    <w:rsid w:val="00943690"/>
    <w:rPr>
      <w:rFonts w:ascii="Cambria" w:eastAsiaTheme="minorEastAsia" w:hAnsi="Cambria" w:cs="Cambria"/>
      <w:i/>
      <w:iCs/>
      <w:sz w:val="24"/>
      <w:szCs w:val="24"/>
      <w:lang w:val="ru"/>
    </w:rPr>
  </w:style>
  <w:style w:type="numbering" w:customStyle="1" w:styleId="11">
    <w:name w:val="Нет списка1"/>
    <w:next w:val="a2"/>
    <w:uiPriority w:val="99"/>
    <w:semiHidden/>
    <w:unhideWhenUsed/>
    <w:rsid w:val="00943690"/>
  </w:style>
  <w:style w:type="character" w:customStyle="1" w:styleId="20">
    <w:name w:val="Заголовок 2 Знак"/>
    <w:basedOn w:val="a0"/>
    <w:link w:val="2"/>
    <w:uiPriority w:val="1"/>
    <w:rsid w:val="00943690"/>
    <w:rPr>
      <w:rFonts w:ascii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1"/>
    <w:rsid w:val="00943690"/>
    <w:rPr>
      <w:rFonts w:hAnsi="Arial" w:cs="Arial"/>
      <w:b/>
      <w:bCs/>
      <w:sz w:val="26"/>
      <w:szCs w:val="26"/>
    </w:rPr>
  </w:style>
  <w:style w:type="paragraph" w:styleId="af9">
    <w:name w:val="Title"/>
    <w:basedOn w:val="a"/>
    <w:next w:val="a"/>
    <w:link w:val="afa"/>
    <w:uiPriority w:val="1"/>
    <w:qFormat/>
    <w:rsid w:val="00943690"/>
    <w:pPr>
      <w:spacing w:before="138"/>
      <w:ind w:left="1326" w:right="151" w:firstLine="673"/>
    </w:pPr>
    <w:rPr>
      <w:rFonts w:ascii="Cambria" w:eastAsiaTheme="minorEastAsia" w:hAnsi="Cambria" w:cs="Cambria"/>
      <w:b/>
      <w:bCs/>
      <w:sz w:val="48"/>
      <w:szCs w:val="48"/>
      <w:lang w:val="ru"/>
    </w:rPr>
  </w:style>
  <w:style w:type="character" w:customStyle="1" w:styleId="afa">
    <w:name w:val="Название Знак"/>
    <w:basedOn w:val="a0"/>
    <w:link w:val="af9"/>
    <w:uiPriority w:val="1"/>
    <w:rsid w:val="00943690"/>
    <w:rPr>
      <w:rFonts w:ascii="Cambria" w:eastAsiaTheme="minorEastAsia" w:hAnsi="Cambria" w:cs="Cambria"/>
      <w:b/>
      <w:bCs/>
      <w:sz w:val="48"/>
      <w:szCs w:val="48"/>
      <w:lang w:val="ru"/>
    </w:rPr>
  </w:style>
  <w:style w:type="paragraph" w:styleId="afb">
    <w:name w:val="List Paragraph"/>
    <w:basedOn w:val="a"/>
    <w:uiPriority w:val="1"/>
    <w:qFormat/>
    <w:rsid w:val="00943690"/>
    <w:pPr>
      <w:ind w:left="1239" w:hanging="403"/>
    </w:pPr>
    <w:rPr>
      <w:rFonts w:ascii="Cambria" w:eastAsiaTheme="minorEastAsia" w:hAnsi="Cambria" w:cs="Cambria"/>
      <w:lang w:val="ru"/>
    </w:rPr>
  </w:style>
  <w:style w:type="paragraph" w:customStyle="1" w:styleId="TableParagraph">
    <w:name w:val="Table Paragraph"/>
    <w:basedOn w:val="a"/>
    <w:uiPriority w:val="1"/>
    <w:qFormat/>
    <w:rsid w:val="00943690"/>
    <w:pPr>
      <w:spacing w:before="23"/>
      <w:ind w:left="50"/>
    </w:pPr>
    <w:rPr>
      <w:rFonts w:ascii="Cambria" w:eastAsiaTheme="minorEastAsia" w:hAnsi="Cambria" w:cs="Cambria"/>
      <w:lang w:val="ru"/>
    </w:rPr>
  </w:style>
  <w:style w:type="character" w:styleId="afc">
    <w:name w:val="FollowedHyperlink"/>
    <w:basedOn w:val="a0"/>
    <w:uiPriority w:val="99"/>
    <w:semiHidden/>
    <w:unhideWhenUsed/>
    <w:rsid w:val="00943690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2C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2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4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8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2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3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www.electropedia.org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iso.org/tc176/sc02/public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iso.org/obp" TargetMode="Externa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://www.iso.org/tc176/sc02/public" TargetMode="External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yperlink" Target="https://www.iso.org/publication/PUB100304.html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png"/><Relationship Id="rId22" Type="http://schemas.openxmlformats.org/officeDocument/2006/relationships/hyperlink" Target="http://www.iso.org/tc176/ISO9001AuditingPracticesGroup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63860-AF1A-49EF-A689-AAA04030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</TotalTime>
  <Pages>68</Pages>
  <Words>25444</Words>
  <Characters>145033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14735:2005 - 64_e_stf</vt:lpstr>
    </vt:vector>
  </TitlesOfParts>
  <Company/>
  <LinksUpToDate>false</LinksUpToDate>
  <CharactersWithSpaces>170137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14735:2005 - 64_e_stf</dc:title>
  <dc:subject>00292027 - 13.030.01</dc:subject>
  <dc:creator>CEN/TC 292 - NEN</dc:creator>
  <cp:lastModifiedBy>Karlygash Sattybayeva</cp:lastModifiedBy>
  <cp:revision>92</cp:revision>
  <cp:lastPrinted>2021-08-10T11:05:00Z</cp:lastPrinted>
  <dcterms:created xsi:type="dcterms:W3CDTF">2022-04-07T05:15:00Z</dcterms:created>
  <dcterms:modified xsi:type="dcterms:W3CDTF">2022-05-25T09:20:00Z</dcterms:modified>
</cp:coreProperties>
</file>